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2CE5" w:rsidRDefault="00147027">
      <w:pPr>
        <w:pStyle w:val="NormalWeb"/>
        <w:widowControl/>
        <w:ind w:hanging="360"/>
        <w:jc w:val="center"/>
        <w:rPr>
          <w:rFonts w:ascii="Impact" w:hAnsi="Impact"/>
          <w:sz w:val="52"/>
        </w:rPr>
      </w:pPr>
      <w:r>
        <w:rPr>
          <w:rFonts w:ascii="Impact" w:hAnsi="Impact"/>
          <w:noProof/>
          <w:sz w:val="5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-628650</wp:posOffset>
                </wp:positionV>
                <wp:extent cx="1676400" cy="838200"/>
                <wp:effectExtent l="3810" t="0" r="0" b="0"/>
                <wp:wrapNone/>
                <wp:docPr id="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B94" w:rsidRPr="00BE7B94" w:rsidRDefault="00BE7B94" w:rsidP="00BE7B94">
                            <w:pPr>
                              <w:pStyle w:val="NormalWeb"/>
                              <w:widowControl/>
                              <w:jc w:val="right"/>
                              <w:rPr>
                                <w:rFonts w:ascii="Impact" w:hAnsi="Impact"/>
                                <w:color w:val="00A7E2"/>
                                <w:sz w:val="28"/>
                                <w:szCs w:val="28"/>
                              </w:rPr>
                            </w:pPr>
                            <w:r w:rsidRPr="00BE7B94">
                              <w:rPr>
                                <w:rFonts w:ascii="Impact" w:hAnsi="Impact"/>
                                <w:color w:val="00A7E2"/>
                                <w:sz w:val="28"/>
                                <w:szCs w:val="28"/>
                              </w:rPr>
                              <w:t>Southeast</w:t>
                            </w:r>
                          </w:p>
                          <w:p w:rsidR="00BE7B94" w:rsidRDefault="00BE7B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left:0;text-align:left;margin-left:313.05pt;margin-top:-49.5pt;width:132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WFtAIAALs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" filled="f" stroked="f">
                <v:textbox>
                  <w:txbxContent>
                    <w:p w:rsidR="00BE7B94" w:rsidRPr="00BE7B94" w:rsidRDefault="00BE7B94" w:rsidP="00BE7B94">
                      <w:pPr>
                        <w:pStyle w:val="NormalWeb"/>
                        <w:widowControl/>
                        <w:jc w:val="right"/>
                        <w:rPr>
                          <w:rFonts w:ascii="Impact" w:hAnsi="Impact"/>
                          <w:color w:val="00A7E2"/>
                          <w:sz w:val="28"/>
                          <w:szCs w:val="28"/>
                        </w:rPr>
                      </w:pPr>
                      <w:r w:rsidRPr="00BE7B94">
                        <w:rPr>
                          <w:rFonts w:ascii="Impact" w:hAnsi="Impact"/>
                          <w:color w:val="00A7E2"/>
                          <w:sz w:val="28"/>
                          <w:szCs w:val="28"/>
                        </w:rPr>
                        <w:t>Southeast</w:t>
                      </w:r>
                    </w:p>
                    <w:p w:rsidR="00BE7B94" w:rsidRDefault="00BE7B94"/>
                  </w:txbxContent>
                </v:textbox>
              </v:shape>
            </w:pict>
          </mc:Fallback>
        </mc:AlternateContent>
      </w:r>
    </w:p>
    <w:p w:rsidR="00B92CE5" w:rsidRDefault="00B92CE5">
      <w:pPr>
        <w:pStyle w:val="NormalWeb"/>
        <w:widowControl/>
        <w:jc w:val="center"/>
        <w:rPr>
          <w:rFonts w:ascii="Impact" w:hAnsi="Impact"/>
          <w:sz w:val="52"/>
        </w:rPr>
      </w:pPr>
    </w:p>
    <w:p w:rsidR="00B92CE5" w:rsidRDefault="00B92CE5">
      <w:pPr>
        <w:pStyle w:val="NormalWeb"/>
        <w:widowControl/>
        <w:jc w:val="center"/>
        <w:rPr>
          <w:rFonts w:ascii="Impact" w:hAnsi="Impact"/>
          <w:sz w:val="52"/>
        </w:rPr>
      </w:pPr>
    </w:p>
    <w:p w:rsidR="00B92CE5" w:rsidRPr="00BE7B94" w:rsidRDefault="000901CF">
      <w:pPr>
        <w:pStyle w:val="NormalWeb"/>
        <w:widowControl/>
        <w:jc w:val="center"/>
        <w:rPr>
          <w:rFonts w:ascii="Impact" w:hAnsi="Impact"/>
          <w:sz w:val="88"/>
        </w:rPr>
      </w:pPr>
      <w:r>
        <w:rPr>
          <w:rFonts w:ascii="Impact" w:hAnsi="Impact"/>
          <w:sz w:val="88"/>
        </w:rPr>
        <w:t xml:space="preserve">NAVFAC SE’s </w:t>
      </w:r>
      <w:r w:rsidR="001509D3">
        <w:rPr>
          <w:rFonts w:ascii="Impact" w:hAnsi="Impact"/>
          <w:sz w:val="88"/>
        </w:rPr>
        <w:t xml:space="preserve">Safety Roles and Responsibilities  </w:t>
      </w:r>
    </w:p>
    <w:p w:rsidR="00B92CE5" w:rsidRPr="00BE7B94" w:rsidRDefault="00B92CE5">
      <w:pPr>
        <w:pStyle w:val="NormalWeb"/>
        <w:widowControl/>
        <w:rPr>
          <w:rFonts w:ascii="Times New Roman"/>
          <w:sz w:val="72"/>
        </w:rPr>
      </w:pPr>
    </w:p>
    <w:p w:rsidR="00137129" w:rsidRPr="00BE7B94" w:rsidRDefault="00137129">
      <w:pPr>
        <w:pStyle w:val="NormalWeb"/>
        <w:widowControl/>
        <w:rPr>
          <w:rFonts w:ascii="Times New Roman"/>
          <w:sz w:val="72"/>
        </w:rPr>
      </w:pPr>
    </w:p>
    <w:p w:rsidR="00F852D3" w:rsidRPr="00BE7B94" w:rsidRDefault="00F852D3">
      <w:pPr>
        <w:pStyle w:val="NormalWeb"/>
        <w:widowControl/>
        <w:rPr>
          <w:rFonts w:ascii="Times New Roman"/>
          <w:sz w:val="72"/>
        </w:rPr>
      </w:pPr>
    </w:p>
    <w:p w:rsidR="00EF2B81" w:rsidRPr="00BE7B94" w:rsidRDefault="00EF2B81" w:rsidP="00EF2B81">
      <w:pPr>
        <w:pStyle w:val="NormalWeb"/>
        <w:widowControl/>
        <w:jc w:val="right"/>
        <w:rPr>
          <w:rFonts w:ascii="Times New Roman"/>
          <w:sz w:val="56"/>
          <w:szCs w:val="56"/>
        </w:rPr>
      </w:pPr>
    </w:p>
    <w:p w:rsidR="00EF2B81" w:rsidRPr="00BE7B94" w:rsidRDefault="00F6542D" w:rsidP="00EF2B81">
      <w:pPr>
        <w:pStyle w:val="NormalWeb"/>
        <w:widowControl/>
        <w:jc w:val="right"/>
        <w:rPr>
          <w:rFonts w:ascii="Times New Roman"/>
          <w:sz w:val="56"/>
          <w:szCs w:val="56"/>
        </w:rPr>
      </w:pPr>
      <w:r>
        <w:rPr>
          <w:rFonts w:ascii="Times New Roman"/>
          <w:sz w:val="56"/>
          <w:szCs w:val="56"/>
        </w:rPr>
        <w:t>April</w:t>
      </w:r>
      <w:r w:rsidR="00147027">
        <w:rPr>
          <w:rFonts w:ascii="Times New Roman"/>
          <w:sz w:val="56"/>
          <w:szCs w:val="56"/>
        </w:rPr>
        <w:t xml:space="preserve"> 2015</w:t>
      </w:r>
    </w:p>
    <w:p w:rsidR="00B92CE5" w:rsidRDefault="00B92CE5" w:rsidP="00EE667F">
      <w:pPr>
        <w:pStyle w:val="NormalWeb"/>
        <w:widowControl/>
        <w:outlineLvl w:val="0"/>
        <w:rPr>
          <w:rFonts w:ascii="Impact" w:hAnsi="Impact"/>
          <w:color w:val="000080"/>
          <w:sz w:val="48"/>
        </w:rPr>
      </w:pPr>
    </w:p>
    <w:p w:rsidR="00B92CE5" w:rsidRDefault="00BF302F" w:rsidP="00F852D3">
      <w:pPr>
        <w:framePr w:hSpace="180" w:wrap="auto" w:vAnchor="page" w:hAnchor="page" w:x="1582" w:y="785"/>
        <w:widowControl/>
        <w:rPr>
          <w:rFonts w:ascii="Impact" w:hAnsi="Impact"/>
          <w:noProof/>
          <w:color w:val="000080"/>
          <w:sz w:val="48"/>
        </w:rPr>
      </w:pPr>
      <w:r>
        <w:rPr>
          <w:rFonts w:ascii="Impact" w:hAnsi="Impact"/>
          <w:noProof/>
          <w:color w:val="000080"/>
          <w:sz w:val="20"/>
          <w:lang w:eastAsia="en-US"/>
        </w:rPr>
        <w:drawing>
          <wp:inline distT="0" distB="0" distL="0" distR="0">
            <wp:extent cx="57975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CE5" w:rsidRDefault="00B92CE5">
      <w:pPr>
        <w:widowControl/>
        <w:rPr>
          <w:color w:val="00FFFF"/>
        </w:rPr>
      </w:pPr>
    </w:p>
    <w:p w:rsidR="002A23A0" w:rsidRDefault="002A23A0" w:rsidP="00AE49A5">
      <w:pPr>
        <w:widowControl/>
        <w:tabs>
          <w:tab w:val="left" w:pos="1080"/>
        </w:tabs>
        <w:rPr>
          <w:sz w:val="28"/>
          <w:szCs w:val="28"/>
        </w:rPr>
      </w:pPr>
    </w:p>
    <w:p w:rsidR="002A23A0" w:rsidRDefault="002A23A0" w:rsidP="00AE49A5">
      <w:pPr>
        <w:widowControl/>
        <w:tabs>
          <w:tab w:val="left" w:pos="1080"/>
        </w:tabs>
        <w:rPr>
          <w:sz w:val="28"/>
          <w:szCs w:val="28"/>
        </w:rPr>
      </w:pPr>
    </w:p>
    <w:p w:rsidR="002A23A0" w:rsidRDefault="002A23A0" w:rsidP="00AE49A5">
      <w:pPr>
        <w:widowControl/>
        <w:tabs>
          <w:tab w:val="left" w:pos="1080"/>
        </w:tabs>
        <w:rPr>
          <w:sz w:val="28"/>
          <w:szCs w:val="28"/>
        </w:rPr>
      </w:pPr>
    </w:p>
    <w:p w:rsidR="002A23A0" w:rsidRDefault="002A23A0" w:rsidP="00AE49A5">
      <w:pPr>
        <w:widowControl/>
        <w:tabs>
          <w:tab w:val="left" w:pos="1080"/>
        </w:tabs>
        <w:rPr>
          <w:sz w:val="28"/>
          <w:szCs w:val="28"/>
        </w:rPr>
      </w:pPr>
    </w:p>
    <w:p w:rsidR="002A23A0" w:rsidRDefault="002A23A0" w:rsidP="00AE49A5">
      <w:pPr>
        <w:widowControl/>
        <w:tabs>
          <w:tab w:val="left" w:pos="1080"/>
        </w:tabs>
        <w:rPr>
          <w:sz w:val="28"/>
          <w:szCs w:val="28"/>
        </w:rPr>
      </w:pPr>
    </w:p>
    <w:p w:rsidR="002A23A0" w:rsidRDefault="002A23A0" w:rsidP="00AE49A5">
      <w:pPr>
        <w:widowControl/>
        <w:tabs>
          <w:tab w:val="left" w:pos="1080"/>
        </w:tabs>
        <w:rPr>
          <w:sz w:val="28"/>
          <w:szCs w:val="28"/>
        </w:rPr>
      </w:pPr>
    </w:p>
    <w:p w:rsidR="002A23A0" w:rsidRDefault="002A23A0" w:rsidP="00AE49A5">
      <w:pPr>
        <w:widowControl/>
        <w:tabs>
          <w:tab w:val="left" w:pos="1080"/>
        </w:tabs>
        <w:rPr>
          <w:sz w:val="28"/>
          <w:szCs w:val="28"/>
        </w:rPr>
      </w:pPr>
    </w:p>
    <w:p w:rsidR="00147027" w:rsidRDefault="00147027" w:rsidP="000F38CC">
      <w:pPr>
        <w:widowControl/>
        <w:tabs>
          <w:tab w:val="left" w:pos="1080"/>
        </w:tabs>
        <w:jc w:val="center"/>
        <w:rPr>
          <w:b/>
          <w:sz w:val="36"/>
          <w:szCs w:val="36"/>
          <w:u w:val="single"/>
        </w:rPr>
      </w:pPr>
    </w:p>
    <w:p w:rsidR="00147027" w:rsidRDefault="00147027" w:rsidP="000F38CC">
      <w:pPr>
        <w:widowControl/>
        <w:tabs>
          <w:tab w:val="left" w:pos="1080"/>
        </w:tabs>
        <w:jc w:val="center"/>
        <w:rPr>
          <w:b/>
          <w:sz w:val="36"/>
          <w:szCs w:val="36"/>
          <w:u w:val="single"/>
        </w:rPr>
      </w:pPr>
    </w:p>
    <w:p w:rsidR="00147027" w:rsidRDefault="00147027" w:rsidP="000F38CC">
      <w:pPr>
        <w:widowControl/>
        <w:tabs>
          <w:tab w:val="left" w:pos="1080"/>
        </w:tabs>
        <w:jc w:val="center"/>
        <w:rPr>
          <w:b/>
          <w:sz w:val="36"/>
          <w:szCs w:val="36"/>
          <w:u w:val="single"/>
        </w:rPr>
      </w:pPr>
    </w:p>
    <w:p w:rsidR="00147027" w:rsidRDefault="00147027" w:rsidP="000F38CC">
      <w:pPr>
        <w:widowControl/>
        <w:tabs>
          <w:tab w:val="left" w:pos="1080"/>
        </w:tabs>
        <w:jc w:val="center"/>
        <w:rPr>
          <w:b/>
          <w:sz w:val="36"/>
          <w:szCs w:val="36"/>
          <w:u w:val="single"/>
        </w:rPr>
      </w:pPr>
    </w:p>
    <w:p w:rsidR="00147027" w:rsidRDefault="00147027" w:rsidP="000F38CC">
      <w:pPr>
        <w:widowControl/>
        <w:tabs>
          <w:tab w:val="left" w:pos="1080"/>
        </w:tabs>
        <w:jc w:val="center"/>
        <w:rPr>
          <w:b/>
          <w:sz w:val="36"/>
          <w:szCs w:val="36"/>
          <w:u w:val="single"/>
        </w:rPr>
      </w:pPr>
    </w:p>
    <w:p w:rsidR="002A23A0" w:rsidRPr="00F56455" w:rsidRDefault="002A23A0" w:rsidP="000F38CC">
      <w:pPr>
        <w:widowControl/>
        <w:tabs>
          <w:tab w:val="left" w:pos="1080"/>
        </w:tabs>
        <w:jc w:val="center"/>
        <w:rPr>
          <w:b/>
          <w:sz w:val="36"/>
          <w:szCs w:val="36"/>
          <w:u w:val="single"/>
        </w:rPr>
      </w:pPr>
      <w:r w:rsidRPr="00F56455">
        <w:rPr>
          <w:b/>
          <w:sz w:val="36"/>
          <w:szCs w:val="36"/>
          <w:u w:val="single"/>
        </w:rPr>
        <w:lastRenderedPageBreak/>
        <w:t>Commanding Officer’s Safety Philosophy</w:t>
      </w:r>
    </w:p>
    <w:p w:rsidR="002A23A0" w:rsidRDefault="002A23A0" w:rsidP="00AE49A5">
      <w:pPr>
        <w:widowControl/>
        <w:tabs>
          <w:tab w:val="left" w:pos="1080"/>
        </w:tabs>
        <w:rPr>
          <w:sz w:val="28"/>
          <w:szCs w:val="28"/>
        </w:rPr>
      </w:pPr>
    </w:p>
    <w:p w:rsidR="002A23A0" w:rsidRDefault="002A23A0" w:rsidP="00AE49A5">
      <w:pPr>
        <w:widowControl/>
        <w:tabs>
          <w:tab w:val="left" w:pos="1080"/>
        </w:tabs>
      </w:pPr>
      <w:r>
        <w:t>“ I believe that all mishaps are preventable – there are no accidents.</w:t>
      </w:r>
    </w:p>
    <w:p w:rsidR="002A23A0" w:rsidRDefault="002A23A0" w:rsidP="00AE49A5">
      <w:pPr>
        <w:widowControl/>
        <w:tabs>
          <w:tab w:val="left" w:pos="1080"/>
        </w:tabs>
      </w:pPr>
    </w:p>
    <w:p w:rsidR="002A23A0" w:rsidRDefault="002A23A0" w:rsidP="00AE49A5">
      <w:pPr>
        <w:widowControl/>
        <w:tabs>
          <w:tab w:val="left" w:pos="1080"/>
        </w:tabs>
      </w:pPr>
      <w:r>
        <w:t xml:space="preserve">  We all (military, civilian, and contractor partners) play a vital role in preventing mishaps.</w:t>
      </w:r>
    </w:p>
    <w:p w:rsidR="002A23A0" w:rsidRDefault="002A23A0" w:rsidP="00AE49A5">
      <w:pPr>
        <w:widowControl/>
        <w:tabs>
          <w:tab w:val="left" w:pos="1080"/>
        </w:tabs>
      </w:pPr>
      <w:r>
        <w:t xml:space="preserve">  Take an active role to ensure a safe working environment and safe behavior.</w:t>
      </w:r>
    </w:p>
    <w:p w:rsidR="002A23A0" w:rsidRDefault="002A23A0" w:rsidP="00AE49A5">
      <w:pPr>
        <w:widowControl/>
        <w:tabs>
          <w:tab w:val="left" w:pos="1080"/>
        </w:tabs>
      </w:pPr>
    </w:p>
    <w:p w:rsidR="002A23A0" w:rsidRDefault="002A23A0" w:rsidP="00AE49A5">
      <w:pPr>
        <w:widowControl/>
        <w:tabs>
          <w:tab w:val="left" w:pos="1080"/>
        </w:tabs>
      </w:pPr>
      <w:r>
        <w:t xml:space="preserve">  I expect each employee to think safety: Use Operational Risk Management and only take </w:t>
      </w:r>
      <w:r w:rsidR="00240F49">
        <w:t xml:space="preserve">   </w:t>
      </w:r>
    </w:p>
    <w:p w:rsidR="00240F49" w:rsidRDefault="00240F49" w:rsidP="00AE49A5">
      <w:pPr>
        <w:widowControl/>
        <w:tabs>
          <w:tab w:val="left" w:pos="1080"/>
        </w:tabs>
      </w:pPr>
      <w:r>
        <w:t xml:space="preserve">  acceptable risk.  If in doubt of the safe operations of a chosen activity  or task, stop and </w:t>
      </w:r>
    </w:p>
    <w:p w:rsidR="00240F49" w:rsidRDefault="00240F49" w:rsidP="00AE49A5">
      <w:pPr>
        <w:widowControl/>
        <w:tabs>
          <w:tab w:val="left" w:pos="1080"/>
        </w:tabs>
      </w:pPr>
      <w:r>
        <w:t xml:space="preserve">  regroup.</w:t>
      </w:r>
    </w:p>
    <w:p w:rsidR="00240F49" w:rsidRDefault="00240F49" w:rsidP="00AE49A5">
      <w:pPr>
        <w:widowControl/>
        <w:tabs>
          <w:tab w:val="left" w:pos="1080"/>
        </w:tabs>
      </w:pPr>
    </w:p>
    <w:p w:rsidR="007A0981" w:rsidRDefault="007A0981" w:rsidP="00AE49A5">
      <w:pPr>
        <w:widowControl/>
        <w:tabs>
          <w:tab w:val="left" w:pos="1080"/>
        </w:tabs>
      </w:pPr>
      <w:r>
        <w:t xml:space="preserve">  </w:t>
      </w:r>
      <w:r w:rsidR="00240F49">
        <w:t xml:space="preserve">I expect each employee to act safely: Take responsibility for your environment.  Do not </w:t>
      </w:r>
      <w:r>
        <w:t xml:space="preserve">  </w:t>
      </w:r>
    </w:p>
    <w:p w:rsidR="00240F49" w:rsidRDefault="007A0981" w:rsidP="00AE49A5">
      <w:pPr>
        <w:widowControl/>
        <w:tabs>
          <w:tab w:val="left" w:pos="1080"/>
        </w:tabs>
      </w:pPr>
      <w:r>
        <w:t xml:space="preserve">  </w:t>
      </w:r>
      <w:r w:rsidR="00240F49">
        <w:t>allow unsafe acts to “h</w:t>
      </w:r>
      <w:r w:rsidR="000D6938">
        <w:t>appen.”  YOU ARE YOUR NEIGHBOR’s</w:t>
      </w:r>
      <w:r w:rsidR="00240F49">
        <w:t xml:space="preserve"> KEEPER!</w:t>
      </w:r>
      <w:r w:rsidR="00BA17E9">
        <w:t>”</w:t>
      </w:r>
    </w:p>
    <w:p w:rsidR="002A23A0" w:rsidRDefault="002A23A0" w:rsidP="00AE49A5">
      <w:pPr>
        <w:widowControl/>
        <w:tabs>
          <w:tab w:val="left" w:pos="1080"/>
        </w:tabs>
      </w:pPr>
    </w:p>
    <w:p w:rsidR="002A23A0" w:rsidRPr="002A23A0" w:rsidRDefault="002A23A0" w:rsidP="00AE49A5">
      <w:pPr>
        <w:widowControl/>
        <w:tabs>
          <w:tab w:val="left" w:pos="1080"/>
        </w:tabs>
      </w:pPr>
    </w:p>
    <w:p w:rsidR="000F38CC" w:rsidRDefault="000F38CC" w:rsidP="00F56455">
      <w:pPr>
        <w:widowControl/>
        <w:tabs>
          <w:tab w:val="left" w:pos="1080"/>
        </w:tabs>
        <w:jc w:val="center"/>
        <w:rPr>
          <w:b/>
          <w:sz w:val="28"/>
          <w:szCs w:val="28"/>
          <w:u w:val="single"/>
        </w:rPr>
      </w:pPr>
    </w:p>
    <w:p w:rsidR="00AE49A5" w:rsidRPr="00F56455" w:rsidRDefault="00AA371F" w:rsidP="00F56455">
      <w:pPr>
        <w:widowControl/>
        <w:tabs>
          <w:tab w:val="left" w:pos="1080"/>
        </w:tabs>
        <w:jc w:val="center"/>
        <w:rPr>
          <w:b/>
          <w:sz w:val="28"/>
          <w:szCs w:val="28"/>
          <w:u w:val="single"/>
        </w:rPr>
      </w:pPr>
      <w:r w:rsidRPr="00F56455">
        <w:rPr>
          <w:b/>
          <w:sz w:val="28"/>
          <w:szCs w:val="28"/>
          <w:u w:val="single"/>
        </w:rPr>
        <w:t>NAVFAC SE Safety Goals:</w:t>
      </w:r>
    </w:p>
    <w:p w:rsidR="00AA371F" w:rsidRDefault="00AA371F" w:rsidP="00AA371F">
      <w:pPr>
        <w:ind w:firstLine="1"/>
      </w:pPr>
    </w:p>
    <w:p w:rsidR="00A01131" w:rsidRDefault="00AA371F" w:rsidP="00A01131">
      <w:pPr>
        <w:ind w:firstLine="1"/>
      </w:pPr>
      <w:r>
        <w:t>NAVFAC SE</w:t>
      </w:r>
      <w:r w:rsidR="002A23A0">
        <w:t>’s</w:t>
      </w:r>
      <w:r>
        <w:t xml:space="preserve"> </w:t>
      </w:r>
      <w:r w:rsidR="002A23A0">
        <w:t xml:space="preserve">ultimate </w:t>
      </w:r>
      <w:r>
        <w:t>safety goal</w:t>
      </w:r>
      <w:r w:rsidR="002A23A0">
        <w:t xml:space="preserve"> of “zero mishaps” is a</w:t>
      </w:r>
      <w:r>
        <w:t xml:space="preserve"> </w:t>
      </w:r>
      <w:r w:rsidR="002A23A0">
        <w:t>program</w:t>
      </w:r>
      <w:r w:rsidR="002A23A0" w:rsidRPr="00534165">
        <w:t xml:space="preserve"> </w:t>
      </w:r>
      <w:r w:rsidR="002A23A0">
        <w:t>based</w:t>
      </w:r>
      <w:r>
        <w:t xml:space="preserve"> on aggressive </w:t>
      </w:r>
      <w:r w:rsidRPr="00534165">
        <w:t xml:space="preserve">participation </w:t>
      </w:r>
      <w:r>
        <w:t xml:space="preserve">by all </w:t>
      </w:r>
      <w:r w:rsidRPr="00534165">
        <w:t>leaders and employees</w:t>
      </w:r>
      <w:r>
        <w:t xml:space="preserve"> throughout the FEC</w:t>
      </w:r>
      <w:r w:rsidRPr="00534165">
        <w:t xml:space="preserve"> </w:t>
      </w:r>
      <w:r>
        <w:t xml:space="preserve">in an effort to </w:t>
      </w:r>
      <w:r w:rsidRPr="00534165">
        <w:t xml:space="preserve">execute work with </w:t>
      </w:r>
      <w:r>
        <w:t xml:space="preserve">all </w:t>
      </w:r>
      <w:r w:rsidRPr="00534165">
        <w:t>risk controlled</w:t>
      </w:r>
      <w:r>
        <w:t xml:space="preserve"> by using operational risk management (ORM).</w:t>
      </w:r>
      <w:r w:rsidR="00A01131">
        <w:t xml:space="preserve">  We will achieve our goal through multiple channels of our mishap prevention program. </w:t>
      </w:r>
    </w:p>
    <w:p w:rsidR="00A01131" w:rsidRDefault="00A01131" w:rsidP="00AA371F">
      <w:pPr>
        <w:ind w:firstLine="1"/>
      </w:pPr>
    </w:p>
    <w:p w:rsidR="00A01131" w:rsidRDefault="00CA022F" w:rsidP="00A01131">
      <w:pPr>
        <w:numPr>
          <w:ilvl w:val="0"/>
          <w:numId w:val="19"/>
        </w:numPr>
      </w:pPr>
      <w:r>
        <w:t xml:space="preserve">NAVFAC SE </w:t>
      </w:r>
      <w:r w:rsidR="006C54DC">
        <w:t>has instituted a Weekly Operational Risk Management (WORM) a</w:t>
      </w:r>
      <w:r w:rsidR="00591142">
        <w:t xml:space="preserve">ssessment </w:t>
      </w:r>
      <w:r w:rsidR="002A0989">
        <w:t>into our mishap prevention program.</w:t>
      </w:r>
      <w:r w:rsidR="008E2CB3">
        <w:t xml:space="preserve">  This</w:t>
      </w:r>
      <w:r>
        <w:t xml:space="preserve"> program is designed to give “</w:t>
      </w:r>
      <w:r w:rsidR="00A01131">
        <w:t xml:space="preserve">a </w:t>
      </w:r>
      <w:r>
        <w:t xml:space="preserve">look </w:t>
      </w:r>
      <w:r w:rsidR="00A01131">
        <w:t>ahead</w:t>
      </w:r>
      <w:r w:rsidR="000D6938">
        <w:t>” to C</w:t>
      </w:r>
      <w:r>
        <w:t>ore senior leadership and give local leadership an opportunity to ensure all safety mechanisms are in place before high risk activities begin</w:t>
      </w:r>
      <w:r w:rsidR="006C54DC">
        <w:t xml:space="preserve"> work</w:t>
      </w:r>
      <w:r>
        <w:t>.</w:t>
      </w:r>
      <w:r w:rsidR="00B63E38">
        <w:t xml:space="preserve">  The WORM is generated by the PWO’s</w:t>
      </w:r>
      <w:r w:rsidR="00852A9A">
        <w:t>/ROICC’s</w:t>
      </w:r>
      <w:r w:rsidR="00B63E38">
        <w:t xml:space="preserve"> and forwarded to OPS/IPT/Safety Office the week prior to high risk activities.</w:t>
      </w:r>
      <w:r w:rsidR="006C54DC">
        <w:t xml:space="preserve">  </w:t>
      </w:r>
    </w:p>
    <w:p w:rsidR="00F04192" w:rsidRDefault="006C54DC" w:rsidP="00A01131">
      <w:pPr>
        <w:numPr>
          <w:ilvl w:val="0"/>
          <w:numId w:val="19"/>
        </w:numPr>
      </w:pPr>
      <w:r>
        <w:t>The</w:t>
      </w:r>
      <w:r w:rsidR="00F04192">
        <w:t xml:space="preserve"> NAVFAC safety portal has up to date i</w:t>
      </w:r>
      <w:r w:rsidR="00B63E38">
        <w:t>nformation, lessons learned, an</w:t>
      </w:r>
      <w:r w:rsidR="00F04192">
        <w:t>d</w:t>
      </w:r>
      <w:r w:rsidR="00B63E38">
        <w:t xml:space="preserve"> </w:t>
      </w:r>
      <w:r w:rsidR="00F04192">
        <w:t>other safety materials that will allow all employees to have immediate access to any and all safety documents.</w:t>
      </w:r>
      <w:r w:rsidR="00105822">
        <w:t xml:space="preserve">  The portal address is </w:t>
      </w:r>
      <w:hyperlink r:id="rId9" w:history="1">
        <w:r w:rsidR="008E2CB3" w:rsidRPr="001D716D">
          <w:rPr>
            <w:rStyle w:val="Hyperlink"/>
            <w:sz w:val="24"/>
            <w:szCs w:val="24"/>
          </w:rPr>
          <w:t>https://portal.navfac.navy.mil/portal/page/portal/NAVFAC/NAVFAC_WW_PP/NAVFAC_HQ_PP/NAVFAC_SF_PP</w:t>
        </w:r>
      </w:hyperlink>
    </w:p>
    <w:p w:rsidR="009F2DA7" w:rsidRDefault="008E2CB3" w:rsidP="00A01131">
      <w:pPr>
        <w:numPr>
          <w:ilvl w:val="0"/>
          <w:numId w:val="19"/>
        </w:numPr>
      </w:pPr>
      <w:r>
        <w:t>NAVFAC has a</w:t>
      </w:r>
      <w:r w:rsidR="00852A9A">
        <w:t xml:space="preserve"> safety awards program called</w:t>
      </w:r>
      <w:r w:rsidR="009F2DA7">
        <w:t xml:space="preserve"> “STAR” (safety through awards and recognition).  Thi</w:t>
      </w:r>
      <w:r w:rsidR="003C5509">
        <w:t>s program was created to reward</w:t>
      </w:r>
      <w:r w:rsidR="000D6938">
        <w:t xml:space="preserve"> individuals and contractors for exceptional safety performance</w:t>
      </w:r>
      <w:r w:rsidR="003C5509">
        <w:t>.</w:t>
      </w:r>
      <w:r w:rsidR="00852A9A">
        <w:t xml:space="preserve">  More information can be obtained from NAVFAC BMS F-12.16.1 STAR Incentive Program.</w:t>
      </w:r>
    </w:p>
    <w:p w:rsidR="003C5509" w:rsidRDefault="003C5509" w:rsidP="00A01131">
      <w:pPr>
        <w:numPr>
          <w:ilvl w:val="0"/>
          <w:numId w:val="19"/>
        </w:numPr>
      </w:pPr>
      <w:r>
        <w:t>NAVFAC SE recently hired se</w:t>
      </w:r>
      <w:r w:rsidR="000D6938">
        <w:t>veral site safety managers (SSM’</w:t>
      </w:r>
      <w:r>
        <w:t>s) who are making a significant contribution to our safety program.  By June 1,</w:t>
      </w:r>
      <w:r w:rsidR="00147027">
        <w:t xml:space="preserve"> 2015</w:t>
      </w:r>
      <w:r>
        <w:t xml:space="preserve"> we a</w:t>
      </w:r>
      <w:r w:rsidR="008E2CB3">
        <w:t>nticipate having</w:t>
      </w:r>
      <w:r w:rsidR="00147027">
        <w:t xml:space="preserve"> three</w:t>
      </w:r>
      <w:r w:rsidR="000D6938">
        <w:t xml:space="preserve"> SSM’</w:t>
      </w:r>
      <w:r>
        <w:t>s</w:t>
      </w:r>
      <w:r w:rsidR="000D6938">
        <w:t xml:space="preserve"> </w:t>
      </w:r>
      <w:r>
        <w:t xml:space="preserve">in place </w:t>
      </w:r>
      <w:r w:rsidR="000D6938">
        <w:t>at our field</w:t>
      </w:r>
      <w:r>
        <w:t xml:space="preserve"> offices.  This action will have a direct positive impact on our mishap prevention program.  </w:t>
      </w:r>
    </w:p>
    <w:p w:rsidR="002A23A0" w:rsidRDefault="002A23A0" w:rsidP="00AA371F">
      <w:pPr>
        <w:ind w:firstLine="1"/>
      </w:pPr>
    </w:p>
    <w:p w:rsidR="00E776ED" w:rsidRDefault="00E776ED" w:rsidP="00AA371F">
      <w:pPr>
        <w:ind w:firstLine="1"/>
      </w:pPr>
    </w:p>
    <w:p w:rsidR="00E776ED" w:rsidRDefault="00E776ED" w:rsidP="00E776ED">
      <w:pPr>
        <w:ind w:firstLine="1"/>
        <w:jc w:val="center"/>
        <w:rPr>
          <w:b/>
          <w:sz w:val="28"/>
          <w:szCs w:val="28"/>
          <w:u w:val="single"/>
        </w:rPr>
      </w:pPr>
    </w:p>
    <w:p w:rsidR="00A01131" w:rsidRDefault="00A01131" w:rsidP="00E776ED">
      <w:pPr>
        <w:ind w:firstLine="1"/>
        <w:jc w:val="center"/>
        <w:rPr>
          <w:b/>
          <w:sz w:val="28"/>
          <w:szCs w:val="28"/>
          <w:u w:val="single"/>
        </w:rPr>
      </w:pPr>
    </w:p>
    <w:p w:rsidR="00A01131" w:rsidRDefault="00A01131" w:rsidP="00E776ED">
      <w:pPr>
        <w:ind w:firstLine="1"/>
        <w:jc w:val="center"/>
        <w:rPr>
          <w:b/>
          <w:sz w:val="28"/>
          <w:szCs w:val="28"/>
          <w:u w:val="single"/>
        </w:rPr>
      </w:pPr>
    </w:p>
    <w:p w:rsidR="00A01131" w:rsidRDefault="00A01131" w:rsidP="00E776ED">
      <w:pPr>
        <w:ind w:firstLine="1"/>
        <w:jc w:val="center"/>
        <w:rPr>
          <w:b/>
          <w:sz w:val="28"/>
          <w:szCs w:val="28"/>
          <w:u w:val="single"/>
        </w:rPr>
      </w:pPr>
    </w:p>
    <w:p w:rsidR="00E776ED" w:rsidRDefault="00E776ED" w:rsidP="000F38CC">
      <w:pPr>
        <w:jc w:val="center"/>
        <w:rPr>
          <w:b/>
          <w:sz w:val="28"/>
          <w:szCs w:val="28"/>
          <w:u w:val="single"/>
        </w:rPr>
      </w:pPr>
      <w:r w:rsidRPr="00E776ED">
        <w:rPr>
          <w:b/>
          <w:sz w:val="28"/>
          <w:szCs w:val="28"/>
          <w:u w:val="single"/>
        </w:rPr>
        <w:t>Roles and Responsibilities of Key Personnel</w:t>
      </w:r>
    </w:p>
    <w:p w:rsidR="00E776ED" w:rsidRDefault="00E776ED" w:rsidP="00E776ED">
      <w:pPr>
        <w:ind w:firstLine="1"/>
        <w:jc w:val="center"/>
        <w:rPr>
          <w:b/>
          <w:sz w:val="28"/>
          <w:szCs w:val="28"/>
          <w:u w:val="single"/>
        </w:rPr>
      </w:pPr>
    </w:p>
    <w:p w:rsidR="00E776ED" w:rsidRDefault="00E776ED" w:rsidP="00E776ED">
      <w:pPr>
        <w:ind w:firstLine="1"/>
      </w:pPr>
      <w:r>
        <w:t xml:space="preserve">The safety and occupational </w:t>
      </w:r>
      <w:r w:rsidR="00C53B61">
        <w:t xml:space="preserve">health of Navy military, Navy </w:t>
      </w:r>
      <w:r w:rsidR="00524FFF">
        <w:t>civilian personnel</w:t>
      </w:r>
      <w:r w:rsidR="00C53B61">
        <w:t>, and our contract partners</w:t>
      </w:r>
      <w:r w:rsidR="00524FFF">
        <w:t xml:space="preserve"> is an inherent responsibility of the command, thus direc</w:t>
      </w:r>
      <w:r w:rsidR="008E2CB3">
        <w:t>tion and control of NAVFAC SE</w:t>
      </w:r>
      <w:r w:rsidR="00524FFF">
        <w:t xml:space="preserve"> safety and occupational health programs must be through the chain of command, with line managers and supervisors being primarily responsible.</w:t>
      </w:r>
    </w:p>
    <w:p w:rsidR="00B73145" w:rsidRDefault="00B73145" w:rsidP="00E776ED">
      <w:pPr>
        <w:ind w:firstLine="1"/>
      </w:pPr>
    </w:p>
    <w:p w:rsidR="00AE49A5" w:rsidRPr="00A01131" w:rsidRDefault="00B73145" w:rsidP="00A01131">
      <w:pPr>
        <w:ind w:firstLine="1"/>
        <w:rPr>
          <w:rStyle w:val="Hyperlink"/>
          <w:color w:val="auto"/>
          <w:sz w:val="24"/>
          <w:szCs w:val="24"/>
          <w:u w:val="none"/>
        </w:rPr>
      </w:pPr>
      <w:r>
        <w:t>This document gives specific direction to our employees concerning their roles and responsibilities for maintaining NAVFAC SE’s robust safety program.</w:t>
      </w:r>
      <w:r w:rsidR="00A01131">
        <w:t xml:space="preserve">  </w:t>
      </w:r>
    </w:p>
    <w:p w:rsidR="00CD6791" w:rsidRDefault="00CD6791" w:rsidP="00CD6791">
      <w:pPr>
        <w:widowControl/>
      </w:pPr>
    </w:p>
    <w:p w:rsidR="00CD6791" w:rsidRDefault="00CD6791" w:rsidP="00CD6791">
      <w:pPr>
        <w:widowControl/>
        <w:ind w:left="720"/>
      </w:pPr>
    </w:p>
    <w:p w:rsidR="00AE49A5" w:rsidRPr="00BE7B94" w:rsidRDefault="00AE49A5" w:rsidP="00AE49A5">
      <w:pPr>
        <w:widowControl/>
        <w:numPr>
          <w:ilvl w:val="0"/>
          <w:numId w:val="7"/>
        </w:numPr>
      </w:pPr>
      <w:r w:rsidRPr="00BE7B94">
        <w:t>Commanding Officer</w:t>
      </w:r>
    </w:p>
    <w:p w:rsidR="00AE49A5" w:rsidRPr="00BE7B94" w:rsidRDefault="00AE49A5" w:rsidP="00AE49A5">
      <w:pPr>
        <w:pStyle w:val="BodyTextIndent"/>
        <w:widowControl/>
        <w:numPr>
          <w:ilvl w:val="0"/>
          <w:numId w:val="7"/>
        </w:numPr>
      </w:pPr>
      <w:r w:rsidRPr="00BE7B94">
        <w:t>Executive Officer</w:t>
      </w:r>
    </w:p>
    <w:p w:rsidR="00AE49A5" w:rsidRPr="00BE7B94" w:rsidRDefault="00AE49A5" w:rsidP="00AE49A5">
      <w:pPr>
        <w:pStyle w:val="BodyTextIndent"/>
        <w:widowControl/>
        <w:numPr>
          <w:ilvl w:val="0"/>
          <w:numId w:val="7"/>
        </w:numPr>
      </w:pPr>
      <w:r w:rsidRPr="00BE7B94">
        <w:t>Operations Officer</w:t>
      </w:r>
    </w:p>
    <w:p w:rsidR="00AE49A5" w:rsidRPr="00BE7B94" w:rsidRDefault="0083792B" w:rsidP="00AE49A5">
      <w:pPr>
        <w:pStyle w:val="BodyTextIndent"/>
        <w:widowControl/>
        <w:numPr>
          <w:ilvl w:val="0"/>
          <w:numId w:val="7"/>
        </w:numPr>
      </w:pPr>
      <w:r>
        <w:t xml:space="preserve">Command </w:t>
      </w:r>
      <w:r w:rsidR="00AE49A5" w:rsidRPr="00BE7B94">
        <w:t>Safety Manager</w:t>
      </w:r>
    </w:p>
    <w:p w:rsidR="00AE49A5" w:rsidRPr="00BE7B94" w:rsidRDefault="00AE49A5" w:rsidP="00AE49A5">
      <w:pPr>
        <w:pStyle w:val="BodyTextIndent"/>
        <w:widowControl/>
        <w:numPr>
          <w:ilvl w:val="0"/>
          <w:numId w:val="7"/>
        </w:numPr>
      </w:pPr>
      <w:r w:rsidRPr="00BE7B94">
        <w:t>Public Works Officer (PWO) and Resident Officer in Charge of Construction (ROICC)</w:t>
      </w:r>
      <w:r w:rsidR="00AD4F22">
        <w:t>/FEAD Directors</w:t>
      </w:r>
    </w:p>
    <w:p w:rsidR="00AE49A5" w:rsidRPr="00BE7B94" w:rsidRDefault="00AE49A5" w:rsidP="00AE49A5">
      <w:pPr>
        <w:pStyle w:val="BodyTextIndent"/>
        <w:widowControl/>
        <w:numPr>
          <w:ilvl w:val="0"/>
          <w:numId w:val="7"/>
        </w:numPr>
      </w:pPr>
      <w:r w:rsidRPr="00BE7B94">
        <w:t>Contract Safety</w:t>
      </w:r>
      <w:r w:rsidR="00190ADA">
        <w:t xml:space="preserve"> Program Manager</w:t>
      </w:r>
      <w:r w:rsidRPr="00BE7B94">
        <w:t xml:space="preserve"> – Core Safety Office</w:t>
      </w:r>
    </w:p>
    <w:p w:rsidR="00AE49A5" w:rsidRPr="00BE7B94" w:rsidRDefault="00AE49A5" w:rsidP="00AE49A5">
      <w:pPr>
        <w:pStyle w:val="BodyTextIndent"/>
        <w:widowControl/>
        <w:numPr>
          <w:ilvl w:val="0"/>
          <w:numId w:val="7"/>
        </w:numPr>
      </w:pPr>
      <w:r w:rsidRPr="00BE7B94">
        <w:t>NAVOSH Safety</w:t>
      </w:r>
      <w:r w:rsidR="00190ADA">
        <w:t xml:space="preserve"> Program Manager</w:t>
      </w:r>
      <w:r w:rsidRPr="00BE7B94">
        <w:t xml:space="preserve"> – Core Safety Office</w:t>
      </w:r>
    </w:p>
    <w:p w:rsidR="00AE49A5" w:rsidRPr="00BE7B94" w:rsidRDefault="00190ADA" w:rsidP="00AE49A5">
      <w:pPr>
        <w:pStyle w:val="BodyTextIndent"/>
        <w:widowControl/>
        <w:numPr>
          <w:ilvl w:val="0"/>
          <w:numId w:val="7"/>
        </w:numPr>
      </w:pPr>
      <w:r>
        <w:t xml:space="preserve">Division Directors, </w:t>
      </w:r>
      <w:r w:rsidR="00AE49A5" w:rsidRPr="00BE7B94">
        <w:t>Department Heads, Supervisors and Foreman</w:t>
      </w:r>
    </w:p>
    <w:p w:rsidR="00AE49A5" w:rsidRDefault="00AE49A5" w:rsidP="00AE49A5">
      <w:pPr>
        <w:pStyle w:val="BodyTextIndent"/>
        <w:widowControl/>
        <w:numPr>
          <w:ilvl w:val="0"/>
          <w:numId w:val="7"/>
        </w:numPr>
      </w:pPr>
      <w:r w:rsidRPr="00BE7B94">
        <w:t>Employees</w:t>
      </w:r>
    </w:p>
    <w:p w:rsidR="00AE49A5" w:rsidRPr="00BE7B94" w:rsidRDefault="00AE49A5" w:rsidP="00AE49A5">
      <w:pPr>
        <w:pStyle w:val="BodyTextIndent"/>
        <w:widowControl/>
        <w:numPr>
          <w:ilvl w:val="0"/>
          <w:numId w:val="7"/>
        </w:numPr>
      </w:pPr>
      <w:r w:rsidRPr="00BE7B94">
        <w:t>Construction Engineering Technician (ET)</w:t>
      </w:r>
    </w:p>
    <w:p w:rsidR="00AE49A5" w:rsidRPr="00BE7B94" w:rsidRDefault="00AE49A5" w:rsidP="00976396">
      <w:pPr>
        <w:pStyle w:val="BodyTextIndent"/>
        <w:widowControl/>
        <w:numPr>
          <w:ilvl w:val="0"/>
          <w:numId w:val="7"/>
        </w:numPr>
      </w:pPr>
      <w:r w:rsidRPr="00BE7B94">
        <w:t>Performance Assessment Representative (PAR)</w:t>
      </w:r>
    </w:p>
    <w:p w:rsidR="00AE49A5" w:rsidRPr="00BE7B94" w:rsidRDefault="00190ADA" w:rsidP="00AE49A5">
      <w:pPr>
        <w:pStyle w:val="BodyTextIndent"/>
        <w:widowControl/>
        <w:numPr>
          <w:ilvl w:val="0"/>
          <w:numId w:val="7"/>
        </w:numPr>
      </w:pPr>
      <w:r>
        <w:t xml:space="preserve">Public Work’s/ROICC’s </w:t>
      </w:r>
      <w:r w:rsidR="00AE49A5" w:rsidRPr="00BE7B94">
        <w:t>Site Safety Manager (SSM)</w:t>
      </w:r>
    </w:p>
    <w:p w:rsidR="00AE49A5" w:rsidRPr="00BE7B94" w:rsidRDefault="00AE49A5" w:rsidP="00AE49A5">
      <w:pPr>
        <w:pStyle w:val="BodyTextIndent"/>
        <w:widowControl/>
        <w:ind w:left="0"/>
      </w:pPr>
    </w:p>
    <w:p w:rsidR="00AE49A5" w:rsidRDefault="00BF302F" w:rsidP="00AE49A5">
      <w:pPr>
        <w:framePr w:hSpace="180" w:wrap="auto" w:vAnchor="page" w:hAnchor="page" w:x="1582" w:y="785"/>
        <w:widowControl/>
        <w:rPr>
          <w:rFonts w:ascii="Impact" w:hAnsi="Impact"/>
          <w:b/>
          <w:noProof/>
          <w:color w:val="000080"/>
          <w:sz w:val="48"/>
        </w:rPr>
      </w:pPr>
      <w:bookmarkStart w:id="1" w:name="_Hlt137882785"/>
      <w:bookmarkEnd w:id="1"/>
      <w:r>
        <w:rPr>
          <w:rFonts w:ascii="Impact" w:hAnsi="Impact"/>
          <w:b/>
          <w:noProof/>
          <w:color w:val="000080"/>
          <w:sz w:val="20"/>
          <w:lang w:eastAsia="en-US"/>
        </w:rPr>
        <w:drawing>
          <wp:inline distT="0" distB="0" distL="0" distR="0">
            <wp:extent cx="579755" cy="69151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92" w:rsidRDefault="00F04192" w:rsidP="00F05477">
      <w:pPr>
        <w:rPr>
          <w:rFonts w:eastAsia="Arial Unicode MS" w:cs="Arial Unicode MS"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105822" w:rsidRDefault="00105822" w:rsidP="00F05477">
      <w:pPr>
        <w:rPr>
          <w:b/>
          <w:bCs/>
          <w:i/>
          <w:iCs/>
        </w:rPr>
      </w:pPr>
    </w:p>
    <w:p w:rsidR="00D40ED8" w:rsidRDefault="00D40ED8" w:rsidP="00F05477">
      <w:pPr>
        <w:rPr>
          <w:b/>
          <w:bCs/>
          <w:i/>
          <w:iCs/>
        </w:rPr>
      </w:pPr>
    </w:p>
    <w:p w:rsidR="00D40ED8" w:rsidRDefault="00D40ED8" w:rsidP="00F05477">
      <w:pPr>
        <w:rPr>
          <w:b/>
          <w:bCs/>
          <w:i/>
          <w:iCs/>
        </w:rPr>
      </w:pPr>
    </w:p>
    <w:p w:rsidR="00D40ED8" w:rsidRDefault="00D40ED8" w:rsidP="00F05477">
      <w:pPr>
        <w:rPr>
          <w:b/>
          <w:bCs/>
          <w:i/>
          <w:iCs/>
        </w:rPr>
      </w:pPr>
    </w:p>
    <w:p w:rsidR="00D40ED8" w:rsidRDefault="00D40ED8" w:rsidP="00F05477">
      <w:pPr>
        <w:rPr>
          <w:b/>
          <w:bCs/>
          <w:i/>
          <w:iCs/>
        </w:rPr>
      </w:pPr>
    </w:p>
    <w:p w:rsidR="00901CC6" w:rsidRDefault="00901CC6" w:rsidP="00F05477">
      <w:pPr>
        <w:rPr>
          <w:b/>
          <w:bCs/>
          <w:i/>
          <w:iCs/>
        </w:rPr>
      </w:pPr>
    </w:p>
    <w:p w:rsidR="00850F13" w:rsidRPr="00534165" w:rsidRDefault="00317CE9" w:rsidP="00F05477">
      <w:r w:rsidRPr="00534165">
        <w:rPr>
          <w:b/>
          <w:bCs/>
          <w:i/>
          <w:iCs/>
        </w:rPr>
        <w:t>Comman</w:t>
      </w:r>
      <w:r w:rsidR="007A0981">
        <w:rPr>
          <w:b/>
          <w:bCs/>
          <w:i/>
          <w:iCs/>
        </w:rPr>
        <w:t>d</w:t>
      </w:r>
      <w:r w:rsidRPr="00534165">
        <w:rPr>
          <w:b/>
          <w:bCs/>
          <w:i/>
          <w:iCs/>
        </w:rPr>
        <w:t>ing Officer:</w:t>
      </w:r>
      <w:r w:rsidR="00AE511A" w:rsidRPr="00534165">
        <w:t xml:space="preserve"> </w:t>
      </w:r>
      <w:r w:rsidR="00850F13">
        <w:t>The Commanding Officer (C</w:t>
      </w:r>
      <w:r w:rsidR="00850F13" w:rsidRPr="00534165">
        <w:t xml:space="preserve">O) serves as chair on </w:t>
      </w:r>
      <w:r w:rsidR="00F74094">
        <w:t>t</w:t>
      </w:r>
      <w:r w:rsidR="00850F13">
        <w:t>he Safety Management</w:t>
      </w:r>
      <w:r w:rsidR="00850F13" w:rsidRPr="00534165">
        <w:t xml:space="preserve"> Board</w:t>
      </w:r>
      <w:r w:rsidR="00850F13">
        <w:t>.  The C</w:t>
      </w:r>
      <w:r w:rsidR="00850F13" w:rsidRPr="00534165">
        <w:t>O:</w:t>
      </w:r>
    </w:p>
    <w:p w:rsidR="00850F13" w:rsidRDefault="0085723C" w:rsidP="00EE1EE5">
      <w:pPr>
        <w:numPr>
          <w:ilvl w:val="0"/>
          <w:numId w:val="15"/>
        </w:numPr>
      </w:pPr>
      <w:r>
        <w:lastRenderedPageBreak/>
        <w:t>g</w:t>
      </w:r>
      <w:r w:rsidR="00EE1EE5">
        <w:t xml:space="preserve">ives </w:t>
      </w:r>
      <w:r w:rsidR="00F74094">
        <w:t xml:space="preserve">strategic focus </w:t>
      </w:r>
      <w:r w:rsidR="00850F13" w:rsidRPr="00534165">
        <w:t xml:space="preserve">behind </w:t>
      </w:r>
      <w:r w:rsidR="00F74094">
        <w:t xml:space="preserve">mishap </w:t>
      </w:r>
      <w:r w:rsidR="00850F13" w:rsidRPr="00534165">
        <w:t xml:space="preserve">prevention throughout the </w:t>
      </w:r>
      <w:r w:rsidR="00850F13">
        <w:t>command</w:t>
      </w:r>
    </w:p>
    <w:p w:rsidR="005B4C46" w:rsidRPr="00534165" w:rsidRDefault="005B4C46" w:rsidP="00850F13">
      <w:pPr>
        <w:numPr>
          <w:ilvl w:val="0"/>
          <w:numId w:val="15"/>
        </w:numPr>
      </w:pPr>
      <w:r>
        <w:t xml:space="preserve">provides initial and outgoing safety assessment </w:t>
      </w:r>
      <w:r w:rsidR="00873D47">
        <w:t>delivered</w:t>
      </w:r>
      <w:r>
        <w:t xml:space="preserve"> in person </w:t>
      </w:r>
      <w:r w:rsidR="00EE1EE5">
        <w:t xml:space="preserve">to relief </w:t>
      </w:r>
      <w:r>
        <w:t>in accordance with BMS process</w:t>
      </w:r>
      <w:r w:rsidR="00873D47">
        <w:t xml:space="preserve"> </w:t>
      </w:r>
      <w:r w:rsidR="00873D47" w:rsidRPr="00873D47">
        <w:t>F-12.1.1</w:t>
      </w:r>
    </w:p>
    <w:p w:rsidR="00317CE9" w:rsidRPr="00534165" w:rsidRDefault="00317CE9" w:rsidP="00850F13">
      <w:pPr>
        <w:ind w:firstLine="1"/>
      </w:pPr>
    </w:p>
    <w:p w:rsidR="00AE511A" w:rsidRPr="00534165" w:rsidRDefault="00317CE9" w:rsidP="008535A9">
      <w:r w:rsidRPr="00534165">
        <w:rPr>
          <w:b/>
          <w:bCs/>
          <w:i/>
          <w:iCs/>
        </w:rPr>
        <w:t>Executive Officer:</w:t>
      </w:r>
      <w:r w:rsidRPr="00534165">
        <w:t xml:space="preserve"> </w:t>
      </w:r>
      <w:r w:rsidR="00AE511A" w:rsidRPr="00534165">
        <w:t>The Executive Officer (XO) s</w:t>
      </w:r>
      <w:r w:rsidRPr="00534165">
        <w:t xml:space="preserve">erves as chair on the Mishap Review Board and the Safety </w:t>
      </w:r>
      <w:r w:rsidR="00850F13">
        <w:t>Management</w:t>
      </w:r>
      <w:r w:rsidRPr="00534165">
        <w:t xml:space="preserve"> Board</w:t>
      </w:r>
      <w:r w:rsidR="00850F13">
        <w:t xml:space="preserve"> in the absence of the CO</w:t>
      </w:r>
      <w:r w:rsidR="00AE511A" w:rsidRPr="00534165">
        <w:t>.  The XO:</w:t>
      </w:r>
    </w:p>
    <w:p w:rsidR="00AE511A" w:rsidRPr="00534165" w:rsidRDefault="00EE1EE5" w:rsidP="00AE511A">
      <w:pPr>
        <w:numPr>
          <w:ilvl w:val="0"/>
          <w:numId w:val="15"/>
        </w:numPr>
      </w:pPr>
      <w:r>
        <w:t xml:space="preserve">is </w:t>
      </w:r>
      <w:r w:rsidR="00AE511A" w:rsidRPr="00534165">
        <w:t>the d</w:t>
      </w:r>
      <w:r w:rsidR="00317CE9" w:rsidRPr="00534165">
        <w:t>riving force behind mishap</w:t>
      </w:r>
      <w:r>
        <w:t xml:space="preserve"> prevention</w:t>
      </w:r>
      <w:r w:rsidR="00AE511A" w:rsidRPr="00534165">
        <w:t xml:space="preserve"> throughout the </w:t>
      </w:r>
      <w:r w:rsidR="00850F13">
        <w:t>command</w:t>
      </w:r>
      <w:r w:rsidR="00AE511A" w:rsidRPr="00534165">
        <w:t xml:space="preserve"> </w:t>
      </w:r>
    </w:p>
    <w:p w:rsidR="00850F13" w:rsidRDefault="00AE511A" w:rsidP="00AE511A">
      <w:pPr>
        <w:numPr>
          <w:ilvl w:val="0"/>
          <w:numId w:val="15"/>
        </w:numPr>
      </w:pPr>
      <w:r w:rsidRPr="00534165">
        <w:t>e</w:t>
      </w:r>
      <w:r w:rsidR="00317CE9" w:rsidRPr="00534165">
        <w:t xml:space="preserve">xecutes the </w:t>
      </w:r>
      <w:r w:rsidR="00266EF5" w:rsidRPr="00534165">
        <w:t>C</w:t>
      </w:r>
      <w:r w:rsidR="00AC228C">
        <w:t>O</w:t>
      </w:r>
      <w:r w:rsidR="00266EF5" w:rsidRPr="00534165">
        <w:t>’s</w:t>
      </w:r>
      <w:r w:rsidR="00317CE9" w:rsidRPr="00534165">
        <w:t xml:space="preserve"> mishap prevention initiatives and manages </w:t>
      </w:r>
      <w:r w:rsidR="00AC228C">
        <w:t xml:space="preserve">the workforce to achieve mishap prevention </w:t>
      </w:r>
      <w:r w:rsidR="00317CE9" w:rsidRPr="00534165">
        <w:t>program success</w:t>
      </w:r>
    </w:p>
    <w:p w:rsidR="00EE1EE5" w:rsidRDefault="00EE1EE5" w:rsidP="00AE511A">
      <w:pPr>
        <w:numPr>
          <w:ilvl w:val="0"/>
          <w:numId w:val="15"/>
        </w:numPr>
      </w:pPr>
      <w:r>
        <w:t>reviews trend analysis &amp; moves program accordingly to eliminate mishaps</w:t>
      </w:r>
    </w:p>
    <w:p w:rsidR="00317CE9" w:rsidRPr="00534165" w:rsidRDefault="00850F13" w:rsidP="00AE511A">
      <w:pPr>
        <w:numPr>
          <w:ilvl w:val="0"/>
          <w:numId w:val="15"/>
        </w:numPr>
      </w:pPr>
      <w:r>
        <w:t xml:space="preserve">serves as the </w:t>
      </w:r>
      <w:r w:rsidR="00BD498D">
        <w:t>Operatio</w:t>
      </w:r>
      <w:r>
        <w:t>n</w:t>
      </w:r>
      <w:r w:rsidR="00BD498D">
        <w:t>al</w:t>
      </w:r>
      <w:r>
        <w:t xml:space="preserve"> Risk Management (ORM) Program Manager as prescribed by OPNAV 23G and OPNAV 3500.39B.</w:t>
      </w:r>
      <w:r w:rsidR="00317CE9" w:rsidRPr="00534165">
        <w:t xml:space="preserve">  </w:t>
      </w:r>
    </w:p>
    <w:p w:rsidR="00947A72" w:rsidRDefault="00947A72" w:rsidP="00317CE9">
      <w:pPr>
        <w:ind w:firstLine="1"/>
        <w:rPr>
          <w:b/>
          <w:bCs/>
          <w:i/>
          <w:iCs/>
        </w:rPr>
      </w:pPr>
    </w:p>
    <w:p w:rsidR="00AE511A" w:rsidRPr="00534165" w:rsidRDefault="00317CE9" w:rsidP="00317CE9">
      <w:pPr>
        <w:ind w:firstLine="1"/>
      </w:pPr>
      <w:r w:rsidRPr="00534165">
        <w:rPr>
          <w:b/>
          <w:bCs/>
          <w:i/>
          <w:iCs/>
        </w:rPr>
        <w:t>Operations</w:t>
      </w:r>
      <w:r w:rsidR="000D6ADD" w:rsidRPr="00534165">
        <w:rPr>
          <w:b/>
          <w:bCs/>
          <w:i/>
          <w:iCs/>
        </w:rPr>
        <w:t xml:space="preserve"> Officer</w:t>
      </w:r>
      <w:r w:rsidRPr="00534165">
        <w:rPr>
          <w:b/>
          <w:bCs/>
          <w:i/>
          <w:iCs/>
        </w:rPr>
        <w:t>:</w:t>
      </w:r>
      <w:r w:rsidRPr="00534165">
        <w:t xml:space="preserve">  Th</w:t>
      </w:r>
      <w:r w:rsidR="00AE511A" w:rsidRPr="00534165">
        <w:t>e Operations Officer (OPS) t</w:t>
      </w:r>
      <w:r w:rsidRPr="00534165">
        <w:t xml:space="preserve">akes the mishap prevention message throughout the </w:t>
      </w:r>
      <w:r w:rsidR="00AC228C">
        <w:t>O</w:t>
      </w:r>
      <w:r w:rsidRPr="00534165">
        <w:t>perations</w:t>
      </w:r>
      <w:r w:rsidR="00AC228C">
        <w:t>’</w:t>
      </w:r>
      <w:r w:rsidRPr="00534165">
        <w:t xml:space="preserve"> chain and promotes the safe execution of all work. </w:t>
      </w:r>
      <w:r w:rsidR="00AE511A" w:rsidRPr="00534165">
        <w:t>OPS</w:t>
      </w:r>
      <w:r w:rsidR="00A1299F">
        <w:t>:</w:t>
      </w:r>
      <w:r w:rsidR="00AE511A" w:rsidRPr="00534165">
        <w:t xml:space="preserve"> </w:t>
      </w:r>
    </w:p>
    <w:p w:rsidR="00AE511A" w:rsidRPr="00534165" w:rsidRDefault="00841521" w:rsidP="00AE511A">
      <w:pPr>
        <w:numPr>
          <w:ilvl w:val="0"/>
          <w:numId w:val="16"/>
        </w:numPr>
      </w:pPr>
      <w:r>
        <w:rPr>
          <w:color w:val="000000"/>
        </w:rPr>
        <w:t>serves as</w:t>
      </w:r>
      <w:r w:rsidR="00A1299F">
        <w:t xml:space="preserve"> </w:t>
      </w:r>
      <w:r w:rsidR="00AE511A" w:rsidRPr="00534165">
        <w:t>a</w:t>
      </w:r>
      <w:r w:rsidR="00317CE9" w:rsidRPr="00534165">
        <w:t>n advocate of the ORM Program</w:t>
      </w:r>
      <w:r w:rsidR="00AE511A" w:rsidRPr="00534165">
        <w:t xml:space="preserve"> </w:t>
      </w:r>
    </w:p>
    <w:p w:rsidR="00873D47" w:rsidRDefault="00841521" w:rsidP="00AE511A">
      <w:pPr>
        <w:numPr>
          <w:ilvl w:val="0"/>
          <w:numId w:val="16"/>
        </w:numPr>
      </w:pPr>
      <w:r>
        <w:t>facilitates</w:t>
      </w:r>
      <w:r w:rsidR="00605638">
        <w:t xml:space="preserve"> </w:t>
      </w:r>
      <w:r w:rsidR="00AE511A" w:rsidRPr="00534165">
        <w:t>t</w:t>
      </w:r>
      <w:r w:rsidR="00317CE9" w:rsidRPr="00534165">
        <w:t xml:space="preserve">he CO’s and </w:t>
      </w:r>
      <w:r w:rsidR="000D6ADD" w:rsidRPr="00534165">
        <w:t>XO</w:t>
      </w:r>
      <w:r w:rsidR="00317CE9" w:rsidRPr="00534165">
        <w:t xml:space="preserve">’s mishap prevention strategies to </w:t>
      </w:r>
      <w:r w:rsidR="00EE1EE5">
        <w:t>field</w:t>
      </w:r>
      <w:r w:rsidR="00317CE9" w:rsidRPr="00534165">
        <w:t xml:space="preserve"> leaders </w:t>
      </w:r>
      <w:r w:rsidR="00AE511A" w:rsidRPr="00534165">
        <w:t xml:space="preserve">to </w:t>
      </w:r>
      <w:r w:rsidR="00317CE9" w:rsidRPr="00534165">
        <w:t>ensure they are actively</w:t>
      </w:r>
      <w:r w:rsidR="00200C1E">
        <w:t xml:space="preserve"> engaged</w:t>
      </w:r>
      <w:r w:rsidR="00317CE9" w:rsidRPr="00534165">
        <w:t xml:space="preserve"> </w:t>
      </w:r>
    </w:p>
    <w:p w:rsidR="00317CE9" w:rsidRDefault="001D2DF1" w:rsidP="00AE511A">
      <w:pPr>
        <w:numPr>
          <w:ilvl w:val="0"/>
          <w:numId w:val="16"/>
        </w:numPr>
      </w:pPr>
      <w:r>
        <w:t>t</w:t>
      </w:r>
      <w:r w:rsidR="00873D47">
        <w:t xml:space="preserve">racks safety measurement performance in execution </w:t>
      </w:r>
    </w:p>
    <w:p w:rsidR="007E1A9A" w:rsidRPr="00534165" w:rsidRDefault="007E1A9A" w:rsidP="00AE511A">
      <w:pPr>
        <w:numPr>
          <w:ilvl w:val="0"/>
          <w:numId w:val="16"/>
        </w:numPr>
      </w:pPr>
      <w:r>
        <w:t xml:space="preserve">chairs the event driven safety advisory board </w:t>
      </w:r>
    </w:p>
    <w:p w:rsidR="00317CE9" w:rsidRPr="00534165" w:rsidRDefault="00317CE9" w:rsidP="00317CE9">
      <w:pPr>
        <w:ind w:firstLine="1"/>
      </w:pPr>
    </w:p>
    <w:p w:rsidR="00AE511A" w:rsidRPr="00534165" w:rsidRDefault="004F2262" w:rsidP="00317CE9">
      <w:pPr>
        <w:ind w:firstLine="1"/>
      </w:pPr>
      <w:r>
        <w:rPr>
          <w:b/>
          <w:bCs/>
          <w:i/>
          <w:iCs/>
        </w:rPr>
        <w:t xml:space="preserve">Command </w:t>
      </w:r>
      <w:r w:rsidR="00317CE9" w:rsidRPr="00534165">
        <w:rPr>
          <w:b/>
          <w:bCs/>
          <w:i/>
          <w:iCs/>
        </w:rPr>
        <w:t>Safety Manager:</w:t>
      </w:r>
      <w:r w:rsidR="00317CE9" w:rsidRPr="00534165">
        <w:t xml:space="preserve"> </w:t>
      </w:r>
      <w:r w:rsidR="00AE511A" w:rsidRPr="00534165">
        <w:t>The Safety Manager s</w:t>
      </w:r>
      <w:r w:rsidR="00317CE9" w:rsidRPr="00534165">
        <w:t xml:space="preserve">erves as the resource center for all </w:t>
      </w:r>
      <w:r w:rsidR="00AE511A" w:rsidRPr="00534165">
        <w:t xml:space="preserve">occupational safety and health </w:t>
      </w:r>
      <w:r w:rsidR="00317CE9" w:rsidRPr="00534165">
        <w:t>regulatory issues and provides technical support</w:t>
      </w:r>
      <w:r w:rsidR="00014919">
        <w:t xml:space="preserve"> for</w:t>
      </w:r>
      <w:r w:rsidR="00317CE9" w:rsidRPr="00534165">
        <w:t xml:space="preserve"> strategies</w:t>
      </w:r>
      <w:r w:rsidR="00AE511A" w:rsidRPr="00534165">
        <w:t xml:space="preserve"> </w:t>
      </w:r>
      <w:r w:rsidR="00014919">
        <w:t xml:space="preserve">and program </w:t>
      </w:r>
      <w:r w:rsidR="00605638">
        <w:t>improvement</w:t>
      </w:r>
      <w:r w:rsidR="00AE511A" w:rsidRPr="00534165">
        <w:t xml:space="preserve"> initiatives</w:t>
      </w:r>
      <w:r w:rsidR="00317CE9" w:rsidRPr="00534165">
        <w:t xml:space="preserve">.  </w:t>
      </w:r>
      <w:r w:rsidR="00AE511A" w:rsidRPr="00534165">
        <w:t>The Safety Manager</w:t>
      </w:r>
      <w:r w:rsidR="005B20BC">
        <w:t xml:space="preserve"> will</w:t>
      </w:r>
      <w:r w:rsidR="00AE511A" w:rsidRPr="00534165">
        <w:t>:</w:t>
      </w:r>
    </w:p>
    <w:p w:rsidR="00AE511A" w:rsidRPr="00976396" w:rsidRDefault="00AE511A" w:rsidP="00976396">
      <w:pPr>
        <w:numPr>
          <w:ilvl w:val="0"/>
          <w:numId w:val="7"/>
        </w:numPr>
      </w:pPr>
      <w:r w:rsidRPr="00534165">
        <w:t>a</w:t>
      </w:r>
      <w:r w:rsidR="00317CE9" w:rsidRPr="00534165">
        <w:t xml:space="preserve">ssist in </w:t>
      </w:r>
      <w:r w:rsidR="005B20BC">
        <w:t xml:space="preserve">establishing </w:t>
      </w:r>
      <w:r w:rsidR="00014919">
        <w:t>command</w:t>
      </w:r>
      <w:r w:rsidR="00317CE9" w:rsidRPr="00534165">
        <w:t xml:space="preserve"> mishap reduction goals </w:t>
      </w:r>
    </w:p>
    <w:p w:rsidR="00991570" w:rsidRDefault="00CE3675" w:rsidP="00976396">
      <w:pPr>
        <w:numPr>
          <w:ilvl w:val="0"/>
          <w:numId w:val="7"/>
        </w:numPr>
      </w:pPr>
      <w:r>
        <w:rPr>
          <w:color w:val="000000"/>
        </w:rPr>
        <w:t>provides</w:t>
      </w:r>
      <w:r w:rsidR="00317CE9" w:rsidRPr="00534165">
        <w:t xml:space="preserve"> technical guidance on program improvement and identifies a</w:t>
      </w:r>
      <w:r w:rsidR="00AE511A" w:rsidRPr="00534165">
        <w:t xml:space="preserve">reas </w:t>
      </w:r>
      <w:r w:rsidR="00A41CBD">
        <w:t>of</w:t>
      </w:r>
      <w:r w:rsidR="00AE511A" w:rsidRPr="00534165">
        <w:t xml:space="preserve"> weakness</w:t>
      </w:r>
    </w:p>
    <w:p w:rsidR="00EB5E96" w:rsidRDefault="00EB5E96" w:rsidP="00976396">
      <w:pPr>
        <w:numPr>
          <w:ilvl w:val="0"/>
          <w:numId w:val="7"/>
        </w:numPr>
      </w:pPr>
      <w:r>
        <w:t>provide trend analysis for mishaps to XO and plan for mishap reduction based on trends</w:t>
      </w:r>
    </w:p>
    <w:p w:rsidR="00EB5E96" w:rsidRPr="00976396" w:rsidRDefault="00EB5E96" w:rsidP="00976396">
      <w:pPr>
        <w:numPr>
          <w:ilvl w:val="0"/>
          <w:numId w:val="7"/>
        </w:numPr>
      </w:pPr>
      <w:r>
        <w:t>ensure safety abstracts for mishaps are completed by the field site and uploaded to NAVFAC</w:t>
      </w:r>
      <w:r w:rsidR="004F2262">
        <w:t xml:space="preserve"> HQ</w:t>
      </w:r>
      <w:r>
        <w:t xml:space="preserve"> and NAVFAC LANT</w:t>
      </w:r>
    </w:p>
    <w:p w:rsidR="00A41CBD" w:rsidRPr="00976396" w:rsidRDefault="00CE3675" w:rsidP="00976396">
      <w:pPr>
        <w:numPr>
          <w:ilvl w:val="0"/>
          <w:numId w:val="7"/>
        </w:numPr>
      </w:pPr>
      <w:r>
        <w:rPr>
          <w:color w:val="000000"/>
        </w:rPr>
        <w:t>develops</w:t>
      </w:r>
      <w:r w:rsidR="00873D47">
        <w:t xml:space="preserve"> strategic initiatives</w:t>
      </w:r>
      <w:r w:rsidR="00A41CBD">
        <w:t>,</w:t>
      </w:r>
      <w:r w:rsidR="00873D47">
        <w:t xml:space="preserve"> </w:t>
      </w:r>
      <w:r w:rsidR="00A41CBD">
        <w:t xml:space="preserve">implements, and </w:t>
      </w:r>
      <w:r w:rsidR="00991570">
        <w:t xml:space="preserve">provides support </w:t>
      </w:r>
      <w:r w:rsidR="00A41CBD">
        <w:t>for processes</w:t>
      </w:r>
      <w:r w:rsidR="00991570">
        <w:t xml:space="preserve"> related to mishap prevention </w:t>
      </w:r>
    </w:p>
    <w:p w:rsidR="00A41CBD" w:rsidRPr="00976396" w:rsidRDefault="00A41CBD" w:rsidP="00976396">
      <w:pPr>
        <w:numPr>
          <w:ilvl w:val="0"/>
          <w:numId w:val="7"/>
        </w:numPr>
      </w:pPr>
      <w:r w:rsidRPr="00976396">
        <w:t>perform</w:t>
      </w:r>
      <w:r w:rsidR="00CE3675">
        <w:t>s</w:t>
      </w:r>
      <w:r w:rsidRPr="00976396">
        <w:t xml:space="preserve"> </w:t>
      </w:r>
      <w:r>
        <w:t>program assessment to measure effectiveness</w:t>
      </w:r>
    </w:p>
    <w:p w:rsidR="00317CE9" w:rsidRPr="00976396" w:rsidRDefault="00CE3675" w:rsidP="00976396">
      <w:pPr>
        <w:numPr>
          <w:ilvl w:val="0"/>
          <w:numId w:val="7"/>
        </w:numPr>
      </w:pPr>
      <w:r>
        <w:rPr>
          <w:color w:val="000000"/>
        </w:rPr>
        <w:t>monitors</w:t>
      </w:r>
      <w:r w:rsidR="00C54D64">
        <w:t xml:space="preserve"> the Enterprise</w:t>
      </w:r>
      <w:r w:rsidR="00A41CBD">
        <w:t xml:space="preserve"> Safety Applications Management System (ESAMS)</w:t>
      </w:r>
      <w:r w:rsidR="00991570">
        <w:t xml:space="preserve"> </w:t>
      </w:r>
      <w:r w:rsidR="00A41CBD">
        <w:t>to assure deployment and use by employees and supervisors.</w:t>
      </w:r>
      <w:r w:rsidR="00317CE9" w:rsidRPr="00534165">
        <w:t xml:space="preserve"> </w:t>
      </w:r>
    </w:p>
    <w:p w:rsidR="00A41CBD" w:rsidRPr="00976396" w:rsidRDefault="00CE3675" w:rsidP="00976396">
      <w:pPr>
        <w:numPr>
          <w:ilvl w:val="0"/>
          <w:numId w:val="7"/>
        </w:numPr>
      </w:pPr>
      <w:r>
        <w:rPr>
          <w:color w:val="000000"/>
        </w:rPr>
        <w:t>assures</w:t>
      </w:r>
      <w:r w:rsidR="00A41CBD">
        <w:t xml:space="preserve"> Facility </w:t>
      </w:r>
      <w:r w:rsidR="00605638">
        <w:t>Accident</w:t>
      </w:r>
      <w:r w:rsidR="00C54D64">
        <w:t xml:space="preserve"> Incident</w:t>
      </w:r>
      <w:r w:rsidR="00A41CBD">
        <w:t xml:space="preserve"> and </w:t>
      </w:r>
      <w:r w:rsidR="00605638">
        <w:t>Reporting</w:t>
      </w:r>
      <w:r w:rsidR="00A41CBD">
        <w:t xml:space="preserve"> (FAIR) system is mai</w:t>
      </w:r>
      <w:r w:rsidR="00EE1EE5">
        <w:t>ntained, accurate, and kept up t</w:t>
      </w:r>
      <w:r w:rsidR="00A41CBD">
        <w:t>o date by respective business lines</w:t>
      </w:r>
    </w:p>
    <w:p w:rsidR="00A41CBD" w:rsidRPr="00976396" w:rsidRDefault="00CE3675" w:rsidP="00976396">
      <w:pPr>
        <w:numPr>
          <w:ilvl w:val="0"/>
          <w:numId w:val="7"/>
        </w:numPr>
      </w:pPr>
      <w:r>
        <w:rPr>
          <w:color w:val="000000"/>
        </w:rPr>
        <w:t>leads</w:t>
      </w:r>
      <w:r w:rsidR="00A41CBD">
        <w:t xml:space="preserve"> investigations</w:t>
      </w:r>
      <w:r w:rsidR="004F2262">
        <w:t xml:space="preserve"> of serious mishaps</w:t>
      </w:r>
    </w:p>
    <w:p w:rsidR="00A41CBD" w:rsidRDefault="00A41CBD" w:rsidP="00976396">
      <w:pPr>
        <w:numPr>
          <w:ilvl w:val="0"/>
          <w:numId w:val="7"/>
        </w:numPr>
      </w:pPr>
      <w:r w:rsidRPr="00534165">
        <w:t xml:space="preserve">routinely </w:t>
      </w:r>
      <w:r w:rsidR="00CE3675">
        <w:rPr>
          <w:color w:val="000000"/>
        </w:rPr>
        <w:t>performs</w:t>
      </w:r>
      <w:r w:rsidRPr="00534165">
        <w:t xml:space="preserve"> site </w:t>
      </w:r>
      <w:r>
        <w:t xml:space="preserve">visits to </w:t>
      </w:r>
      <w:r w:rsidRPr="00534165">
        <w:t>assess</w:t>
      </w:r>
      <w:r>
        <w:t xml:space="preserve"> </w:t>
      </w:r>
      <w:r w:rsidR="004F2262">
        <w:t>mishap prevention program effectiveness</w:t>
      </w:r>
    </w:p>
    <w:p w:rsidR="00317CE9" w:rsidRPr="00EB5E96" w:rsidRDefault="00CE3675" w:rsidP="00976396">
      <w:pPr>
        <w:numPr>
          <w:ilvl w:val="0"/>
          <w:numId w:val="7"/>
        </w:numPr>
        <w:rPr>
          <w:b/>
          <w:bCs/>
          <w:i/>
          <w:iCs/>
        </w:rPr>
      </w:pPr>
      <w:r>
        <w:t>assists ROICC/FEAD offices in producing a quality construction safety program through EM-385 training and OSHA construction safety courses</w:t>
      </w:r>
    </w:p>
    <w:p w:rsidR="00EB5E96" w:rsidRDefault="00EB5E96" w:rsidP="00EB5E96"/>
    <w:p w:rsidR="00EB5E96" w:rsidRPr="00534165" w:rsidRDefault="00EB5E96" w:rsidP="00EB5E96">
      <w:pPr>
        <w:rPr>
          <w:b/>
          <w:bCs/>
          <w:i/>
          <w:iCs/>
        </w:rPr>
      </w:pPr>
    </w:p>
    <w:p w:rsidR="00752F12" w:rsidRPr="00534165" w:rsidRDefault="00317CE9" w:rsidP="00976396">
      <w:r w:rsidRPr="00534165">
        <w:rPr>
          <w:b/>
          <w:bCs/>
          <w:i/>
          <w:iCs/>
        </w:rPr>
        <w:t>Public Works Officers</w:t>
      </w:r>
      <w:r w:rsidR="00AE49A5">
        <w:rPr>
          <w:b/>
          <w:bCs/>
          <w:i/>
          <w:iCs/>
        </w:rPr>
        <w:t xml:space="preserve"> (PWO)</w:t>
      </w:r>
      <w:r w:rsidR="004A73B0">
        <w:rPr>
          <w:b/>
          <w:bCs/>
          <w:i/>
          <w:iCs/>
        </w:rPr>
        <w:t xml:space="preserve"> and</w:t>
      </w:r>
      <w:r w:rsidR="00EE1EE5">
        <w:rPr>
          <w:b/>
          <w:bCs/>
          <w:i/>
          <w:iCs/>
        </w:rPr>
        <w:t xml:space="preserve"> </w:t>
      </w:r>
      <w:r w:rsidRPr="00534165">
        <w:rPr>
          <w:b/>
          <w:bCs/>
          <w:i/>
          <w:iCs/>
        </w:rPr>
        <w:t>Resident Officers in Charge of Construction</w:t>
      </w:r>
      <w:r w:rsidR="00AE49A5">
        <w:rPr>
          <w:b/>
          <w:bCs/>
          <w:i/>
          <w:iCs/>
        </w:rPr>
        <w:t xml:space="preserve"> (ROICC)</w:t>
      </w:r>
      <w:r w:rsidR="00C622BB">
        <w:rPr>
          <w:b/>
          <w:bCs/>
          <w:i/>
          <w:iCs/>
        </w:rPr>
        <w:t>:</w:t>
      </w:r>
      <w:r w:rsidRPr="00534165">
        <w:t xml:space="preserve">  </w:t>
      </w:r>
      <w:r w:rsidR="00752F12" w:rsidRPr="00534165">
        <w:t>PWO</w:t>
      </w:r>
      <w:r w:rsidR="00BD498D">
        <w:t>’s</w:t>
      </w:r>
      <w:r w:rsidR="004A73B0">
        <w:t xml:space="preserve"> and</w:t>
      </w:r>
      <w:r w:rsidR="00C622BB">
        <w:t xml:space="preserve"> </w:t>
      </w:r>
      <w:r w:rsidR="00752F12" w:rsidRPr="00534165">
        <w:t>ROICC</w:t>
      </w:r>
      <w:r w:rsidR="00BD498D">
        <w:t>’s</w:t>
      </w:r>
      <w:r w:rsidR="00C622BB">
        <w:t xml:space="preserve"> </w:t>
      </w:r>
      <w:r w:rsidR="00752F12" w:rsidRPr="00534165">
        <w:t>s</w:t>
      </w:r>
      <w:r w:rsidRPr="00534165">
        <w:t xml:space="preserve">erve as </w:t>
      </w:r>
      <w:r w:rsidR="00C622BB">
        <w:t xml:space="preserve">the </w:t>
      </w:r>
      <w:r w:rsidRPr="00534165">
        <w:t>site leader</w:t>
      </w:r>
      <w:r w:rsidR="00014919">
        <w:t>s</w:t>
      </w:r>
      <w:r w:rsidRPr="00534165">
        <w:t xml:space="preserve"> of the mishap prevention </w:t>
      </w:r>
      <w:r w:rsidRPr="00534165">
        <w:lastRenderedPageBreak/>
        <w:t>program</w:t>
      </w:r>
      <w:r w:rsidR="00752F12" w:rsidRPr="00534165">
        <w:t>.  T</w:t>
      </w:r>
      <w:r w:rsidR="00A41CBD">
        <w:t>hey</w:t>
      </w:r>
      <w:r w:rsidR="00991570">
        <w:t xml:space="preserve"> are responsible for</w:t>
      </w:r>
      <w:r w:rsidR="00752F12" w:rsidRPr="00534165">
        <w:t>:</w:t>
      </w:r>
    </w:p>
    <w:p w:rsidR="008B118E" w:rsidRPr="00534165" w:rsidRDefault="008B118E" w:rsidP="008B118E">
      <w:pPr>
        <w:numPr>
          <w:ilvl w:val="0"/>
          <w:numId w:val="19"/>
        </w:numPr>
      </w:pPr>
      <w:r w:rsidRPr="00534165">
        <w:t>driv</w:t>
      </w:r>
      <w:r>
        <w:rPr>
          <w:color w:val="000000"/>
        </w:rPr>
        <w:t>ing</w:t>
      </w:r>
      <w:r w:rsidRPr="00534165">
        <w:t xml:space="preserve"> </w:t>
      </w:r>
      <w:r>
        <w:t xml:space="preserve">mishap prevention strategies at their site </w:t>
      </w:r>
      <w:r>
        <w:rPr>
          <w:color w:val="000000"/>
        </w:rPr>
        <w:t>and ensuring</w:t>
      </w:r>
      <w:r w:rsidRPr="00534165">
        <w:t xml:space="preserve"> </w:t>
      </w:r>
      <w:r w:rsidR="002B232B">
        <w:t>NAVFAC employees and contractors are</w:t>
      </w:r>
      <w:r w:rsidRPr="00534165">
        <w:t xml:space="preserve"> proactive</w:t>
      </w:r>
      <w:r>
        <w:t xml:space="preserve">ly engaged </w:t>
      </w:r>
      <w:r w:rsidR="00697733">
        <w:t xml:space="preserve">in </w:t>
      </w:r>
      <w:r>
        <w:t xml:space="preserve">ORM </w:t>
      </w:r>
      <w:r w:rsidR="00D00E11">
        <w:t>practices</w:t>
      </w:r>
    </w:p>
    <w:p w:rsidR="00697733" w:rsidRDefault="00697733" w:rsidP="00752F12">
      <w:pPr>
        <w:numPr>
          <w:ilvl w:val="0"/>
          <w:numId w:val="19"/>
        </w:numPr>
      </w:pPr>
      <w:r>
        <w:t>intrusively lead</w:t>
      </w:r>
      <w:r w:rsidR="00135ED2">
        <w:t>ing</w:t>
      </w:r>
      <w:r>
        <w:t xml:space="preserve"> staff preparing Weekly Operational Risk (WORM) assessment</w:t>
      </w:r>
      <w:r w:rsidR="00D00E11">
        <w:t>s</w:t>
      </w:r>
    </w:p>
    <w:p w:rsidR="00991570" w:rsidRDefault="00D00E11" w:rsidP="00752F12">
      <w:pPr>
        <w:numPr>
          <w:ilvl w:val="0"/>
          <w:numId w:val="19"/>
        </w:numPr>
      </w:pPr>
      <w:r>
        <w:t>driv</w:t>
      </w:r>
      <w:r w:rsidR="00375B1B">
        <w:t>ing</w:t>
      </w:r>
      <w:r>
        <w:t xml:space="preserve"> staff to </w:t>
      </w:r>
      <w:r w:rsidR="00991570">
        <w:t>interven</w:t>
      </w:r>
      <w:r>
        <w:t>e</w:t>
      </w:r>
      <w:r w:rsidR="00991570">
        <w:t xml:space="preserve"> when an unsafe act</w:t>
      </w:r>
      <w:r w:rsidR="002B232B">
        <w:t xml:space="preserve"> is identified</w:t>
      </w:r>
      <w:r w:rsidR="00991570">
        <w:t xml:space="preserve"> or</w:t>
      </w:r>
      <w:r w:rsidR="002B232B">
        <w:t xml:space="preserve"> when</w:t>
      </w:r>
      <w:r w:rsidR="00991570">
        <w:t xml:space="preserve"> a worker is exposed to a hazardous condition</w:t>
      </w:r>
    </w:p>
    <w:p w:rsidR="00317CE9" w:rsidRPr="00534165" w:rsidRDefault="00317CE9" w:rsidP="00317CE9">
      <w:pPr>
        <w:numPr>
          <w:ilvl w:val="0"/>
          <w:numId w:val="19"/>
        </w:numPr>
      </w:pPr>
      <w:r w:rsidRPr="00534165">
        <w:t>ensur</w:t>
      </w:r>
      <w:r w:rsidR="00C50804">
        <w:rPr>
          <w:color w:val="000000"/>
        </w:rPr>
        <w:t>ing</w:t>
      </w:r>
      <w:r w:rsidRPr="00534165">
        <w:t xml:space="preserve"> compliance with Navy regulations </w:t>
      </w:r>
      <w:r w:rsidR="00014919">
        <w:t>and</w:t>
      </w:r>
      <w:r w:rsidRPr="00534165">
        <w:t xml:space="preserve"> applicable contract</w:t>
      </w:r>
      <w:r w:rsidR="0099544E">
        <w:t xml:space="preserve"> safety</w:t>
      </w:r>
      <w:r w:rsidRPr="00534165">
        <w:t xml:space="preserve"> </w:t>
      </w:r>
      <w:r w:rsidR="00014919">
        <w:t>requirements for contractor operations</w:t>
      </w:r>
      <w:r w:rsidR="0099544E">
        <w:t xml:space="preserve"> </w:t>
      </w:r>
    </w:p>
    <w:p w:rsidR="008511D9" w:rsidRDefault="008511D9" w:rsidP="00317CE9">
      <w:pPr>
        <w:ind w:firstLine="1"/>
        <w:rPr>
          <w:b/>
          <w:bCs/>
          <w:i/>
          <w:iCs/>
        </w:rPr>
      </w:pPr>
    </w:p>
    <w:p w:rsidR="00125007" w:rsidRPr="00534165" w:rsidRDefault="002B232B" w:rsidP="00317CE9">
      <w:pPr>
        <w:ind w:firstLine="1"/>
      </w:pPr>
      <w:r>
        <w:rPr>
          <w:b/>
          <w:bCs/>
          <w:i/>
          <w:iCs/>
        </w:rPr>
        <w:t>Contract Safety</w:t>
      </w:r>
      <w:r w:rsidR="00523DF6">
        <w:rPr>
          <w:b/>
          <w:bCs/>
          <w:i/>
          <w:iCs/>
        </w:rPr>
        <w:t xml:space="preserve"> Program Manager</w:t>
      </w:r>
      <w:r w:rsidR="00317CE9" w:rsidRPr="00534165">
        <w:rPr>
          <w:b/>
          <w:bCs/>
          <w:i/>
          <w:iCs/>
        </w:rPr>
        <w:t>:</w:t>
      </w:r>
      <w:r w:rsidR="00317CE9" w:rsidRPr="00534165">
        <w:t xml:space="preserve">  Th</w:t>
      </w:r>
      <w:r w:rsidR="00BC6C92">
        <w:t>e</w:t>
      </w:r>
      <w:r w:rsidR="00317CE9" w:rsidRPr="00534165">
        <w:t xml:space="preserve"> </w:t>
      </w:r>
      <w:r w:rsidR="004876BB">
        <w:t xml:space="preserve">NAVFAC Southeast (Core) </w:t>
      </w:r>
      <w:r w:rsidR="00125007" w:rsidRPr="00534165">
        <w:t>Contract Safety</w:t>
      </w:r>
      <w:r w:rsidR="00892E36">
        <w:t xml:space="preserve"> Specialist</w:t>
      </w:r>
      <w:r w:rsidR="00125007" w:rsidRPr="00534165">
        <w:t xml:space="preserve"> </w:t>
      </w:r>
      <w:r w:rsidR="00317CE9" w:rsidRPr="00534165">
        <w:t>is responsib</w:t>
      </w:r>
      <w:r>
        <w:t>le for providing</w:t>
      </w:r>
      <w:r w:rsidR="00317CE9" w:rsidRPr="00534165">
        <w:t xml:space="preserve"> technical support</w:t>
      </w:r>
      <w:r>
        <w:t xml:space="preserve"> regarding contract safety</w:t>
      </w:r>
      <w:r w:rsidR="00317CE9" w:rsidRPr="00534165">
        <w:t xml:space="preserve"> to all sites.  Th</w:t>
      </w:r>
      <w:r w:rsidR="00125007" w:rsidRPr="00534165">
        <w:t>e Contract Safety position:</w:t>
      </w:r>
    </w:p>
    <w:p w:rsidR="00125007" w:rsidRPr="00534165" w:rsidRDefault="00125007" w:rsidP="00125007">
      <w:pPr>
        <w:numPr>
          <w:ilvl w:val="0"/>
          <w:numId w:val="21"/>
        </w:numPr>
      </w:pPr>
      <w:r w:rsidRPr="00534165">
        <w:t xml:space="preserve">serves as </w:t>
      </w:r>
      <w:r w:rsidR="00317CE9" w:rsidRPr="00534165">
        <w:t xml:space="preserve">the </w:t>
      </w:r>
      <w:r w:rsidRPr="00534165">
        <w:t xml:space="preserve">FEC </w:t>
      </w:r>
      <w:r w:rsidR="00317CE9" w:rsidRPr="00534165">
        <w:t>point of contact for reviewing contract related</w:t>
      </w:r>
      <w:r w:rsidR="002B232B">
        <w:t xml:space="preserve"> safety</w:t>
      </w:r>
      <w:r w:rsidR="00317CE9" w:rsidRPr="00534165">
        <w:t xml:space="preserve"> issues</w:t>
      </w:r>
    </w:p>
    <w:p w:rsidR="00125007" w:rsidRPr="00534165" w:rsidRDefault="00317CE9" w:rsidP="00125007">
      <w:pPr>
        <w:numPr>
          <w:ilvl w:val="0"/>
          <w:numId w:val="21"/>
        </w:numPr>
      </w:pPr>
      <w:r w:rsidRPr="00534165">
        <w:t>work</w:t>
      </w:r>
      <w:r w:rsidR="00125007" w:rsidRPr="00534165">
        <w:t>s</w:t>
      </w:r>
      <w:r w:rsidR="002B232B">
        <w:t xml:space="preserve"> with the acquisition</w:t>
      </w:r>
      <w:r w:rsidRPr="00534165">
        <w:t xml:space="preserve"> on recommended contract language changes</w:t>
      </w:r>
    </w:p>
    <w:p w:rsidR="00A41CBD" w:rsidRDefault="00B26D9E" w:rsidP="00892E36">
      <w:pPr>
        <w:numPr>
          <w:ilvl w:val="0"/>
          <w:numId w:val="21"/>
        </w:numPr>
      </w:pPr>
      <w:r>
        <w:t>provides technical assistance in</w:t>
      </w:r>
      <w:r w:rsidR="00317CE9" w:rsidRPr="00534165">
        <w:t xml:space="preserve"> reviews related to contractor </w:t>
      </w:r>
      <w:r w:rsidR="002B232B">
        <w:t>mishap</w:t>
      </w:r>
      <w:r w:rsidR="00125007" w:rsidRPr="00534165">
        <w:t xml:space="preserve"> </w:t>
      </w:r>
      <w:r w:rsidR="00317CE9" w:rsidRPr="00534165">
        <w:t>prevention p</w:t>
      </w:r>
      <w:r w:rsidR="00135ED2">
        <w:t>rograms, activity hazard analyses and job hazard analyse</w:t>
      </w:r>
      <w:r w:rsidR="00713357">
        <w:t>s</w:t>
      </w:r>
    </w:p>
    <w:p w:rsidR="004876BB" w:rsidRPr="00534165" w:rsidRDefault="004876BB" w:rsidP="004876BB">
      <w:pPr>
        <w:numPr>
          <w:ilvl w:val="0"/>
          <w:numId w:val="21"/>
        </w:numPr>
      </w:pPr>
      <w:r w:rsidRPr="00534165">
        <w:t>perform</w:t>
      </w:r>
      <w:r>
        <w:t>s</w:t>
      </w:r>
      <w:r w:rsidRPr="00534165">
        <w:t xml:space="preserve"> site </w:t>
      </w:r>
      <w:r>
        <w:t xml:space="preserve">visits to </w:t>
      </w:r>
      <w:r w:rsidRPr="00534165">
        <w:t>assess</w:t>
      </w:r>
      <w:r>
        <w:t xml:space="preserve"> </w:t>
      </w:r>
      <w:r w:rsidRPr="00534165">
        <w:t>mishap prevention performance</w:t>
      </w:r>
    </w:p>
    <w:p w:rsidR="004876BB" w:rsidRDefault="00344721" w:rsidP="004876BB">
      <w:pPr>
        <w:numPr>
          <w:ilvl w:val="0"/>
          <w:numId w:val="21"/>
        </w:numPr>
      </w:pPr>
      <w:r>
        <w:t>ensures</w:t>
      </w:r>
      <w:r w:rsidR="00707A5B">
        <w:t xml:space="preserve"> the FAIR</w:t>
      </w:r>
      <w:r w:rsidR="004876BB">
        <w:t xml:space="preserve"> system is mai</w:t>
      </w:r>
      <w:r w:rsidR="00D00E11">
        <w:t>ntained, accurate, and kept up t</w:t>
      </w:r>
      <w:r w:rsidR="004876BB">
        <w:t>o date by respective business lines</w:t>
      </w:r>
    </w:p>
    <w:p w:rsidR="00415A4F" w:rsidRDefault="00415A4F" w:rsidP="004F49A9">
      <w:pPr>
        <w:rPr>
          <w:b/>
          <w:bCs/>
          <w:i/>
          <w:iCs/>
        </w:rPr>
      </w:pPr>
    </w:p>
    <w:p w:rsidR="0091606A" w:rsidRPr="00534165" w:rsidRDefault="00317CE9" w:rsidP="00317CE9">
      <w:pPr>
        <w:ind w:firstLine="1"/>
      </w:pPr>
      <w:r w:rsidRPr="00534165">
        <w:rPr>
          <w:b/>
          <w:bCs/>
          <w:i/>
          <w:iCs/>
        </w:rPr>
        <w:t>NAVOSH Safety</w:t>
      </w:r>
      <w:r w:rsidR="00523DF6">
        <w:rPr>
          <w:b/>
          <w:bCs/>
          <w:i/>
          <w:iCs/>
        </w:rPr>
        <w:t xml:space="preserve"> Program Manager</w:t>
      </w:r>
      <w:r w:rsidRPr="00534165">
        <w:rPr>
          <w:b/>
          <w:bCs/>
          <w:i/>
          <w:iCs/>
        </w:rPr>
        <w:t>:</w:t>
      </w:r>
      <w:r w:rsidR="00BC6C92">
        <w:t xml:space="preserve"> The</w:t>
      </w:r>
      <w:r w:rsidR="004876BB">
        <w:t xml:space="preserve"> NAVFAC </w:t>
      </w:r>
      <w:r w:rsidR="00605638">
        <w:t>Southeast</w:t>
      </w:r>
      <w:r w:rsidR="004876BB">
        <w:t xml:space="preserve"> HQ (Core)</w:t>
      </w:r>
      <w:r w:rsidRPr="00534165">
        <w:t xml:space="preserve"> </w:t>
      </w:r>
      <w:r w:rsidR="0091606A" w:rsidRPr="00534165">
        <w:t xml:space="preserve">NAVOSH Safety </w:t>
      </w:r>
      <w:r w:rsidR="005D2F80">
        <w:t>Specialist</w:t>
      </w:r>
      <w:r w:rsidR="0091606A" w:rsidRPr="00534165">
        <w:t xml:space="preserve"> </w:t>
      </w:r>
      <w:r w:rsidRPr="00534165">
        <w:t>serves as the lead for the in-house workforce covering Navy occupational safety and health matters.  Th</w:t>
      </w:r>
      <w:r w:rsidR="0091606A" w:rsidRPr="00534165">
        <w:t xml:space="preserve">is position: </w:t>
      </w:r>
    </w:p>
    <w:p w:rsidR="0091606A" w:rsidRPr="00534165" w:rsidRDefault="00317CE9" w:rsidP="0091606A">
      <w:pPr>
        <w:numPr>
          <w:ilvl w:val="0"/>
          <w:numId w:val="22"/>
        </w:numPr>
      </w:pPr>
      <w:r w:rsidRPr="00534165">
        <w:t xml:space="preserve">monitors the performance of each site for compliance with OPNAV 5300.23G and the </w:t>
      </w:r>
      <w:r w:rsidR="00BC6C92">
        <w:t xml:space="preserve">numerous </w:t>
      </w:r>
      <w:r w:rsidRPr="00534165">
        <w:t>NAVOSH programs</w:t>
      </w:r>
    </w:p>
    <w:p w:rsidR="00317CE9" w:rsidRDefault="0091606A" w:rsidP="0091606A">
      <w:pPr>
        <w:numPr>
          <w:ilvl w:val="0"/>
          <w:numId w:val="22"/>
        </w:numPr>
      </w:pPr>
      <w:r w:rsidRPr="00534165">
        <w:t xml:space="preserve">provides technical support to PWOs on </w:t>
      </w:r>
      <w:r w:rsidR="00BC6C92">
        <w:t xml:space="preserve">in-house </w:t>
      </w:r>
      <w:r w:rsidRPr="00534165">
        <w:t xml:space="preserve">mishap prevention areas </w:t>
      </w:r>
      <w:r w:rsidR="00BC6C92">
        <w:t xml:space="preserve">needing </w:t>
      </w:r>
      <w:r w:rsidRPr="00534165">
        <w:t>additional improvement</w:t>
      </w:r>
    </w:p>
    <w:p w:rsidR="00BC6C92" w:rsidRPr="00534165" w:rsidRDefault="00BC6C92" w:rsidP="0091606A">
      <w:pPr>
        <w:numPr>
          <w:ilvl w:val="0"/>
          <w:numId w:val="22"/>
        </w:numPr>
      </w:pPr>
      <w:r>
        <w:t>routinely visits sites to assess in-house mishap prevention performance</w:t>
      </w:r>
    </w:p>
    <w:p w:rsidR="00317CE9" w:rsidRPr="00534165" w:rsidRDefault="00317CE9" w:rsidP="00317CE9">
      <w:pPr>
        <w:ind w:firstLine="1"/>
      </w:pPr>
    </w:p>
    <w:p w:rsidR="00DD34B7" w:rsidRPr="00534165" w:rsidRDefault="00D83CB4" w:rsidP="00317CE9">
      <w:pPr>
        <w:ind w:firstLine="1"/>
      </w:pPr>
      <w:r>
        <w:rPr>
          <w:b/>
          <w:bCs/>
          <w:i/>
          <w:iCs/>
        </w:rPr>
        <w:t xml:space="preserve">Division Directors, </w:t>
      </w:r>
      <w:r w:rsidR="00317CE9" w:rsidRPr="00534165">
        <w:rPr>
          <w:b/>
          <w:bCs/>
          <w:i/>
          <w:iCs/>
        </w:rPr>
        <w:t>Department Heads, Supervisors</w:t>
      </w:r>
      <w:r w:rsidR="00135ED2">
        <w:rPr>
          <w:b/>
          <w:bCs/>
          <w:i/>
          <w:iCs/>
        </w:rPr>
        <w:t>,</w:t>
      </w:r>
      <w:r w:rsidR="00317CE9" w:rsidRPr="00534165">
        <w:rPr>
          <w:b/>
          <w:bCs/>
          <w:i/>
          <w:iCs/>
        </w:rPr>
        <w:t xml:space="preserve"> and F</w:t>
      </w:r>
      <w:r w:rsidR="00A02F4D">
        <w:rPr>
          <w:b/>
          <w:bCs/>
          <w:i/>
          <w:iCs/>
        </w:rPr>
        <w:t>orem</w:t>
      </w:r>
      <w:r w:rsidR="00135ED2">
        <w:rPr>
          <w:b/>
          <w:bCs/>
          <w:i/>
          <w:iCs/>
        </w:rPr>
        <w:t>e</w:t>
      </w:r>
      <w:r w:rsidR="00A02F4D">
        <w:rPr>
          <w:b/>
          <w:bCs/>
          <w:i/>
          <w:iCs/>
        </w:rPr>
        <w:t>n</w:t>
      </w:r>
      <w:r w:rsidR="00317CE9" w:rsidRPr="00534165">
        <w:rPr>
          <w:b/>
          <w:bCs/>
          <w:i/>
          <w:iCs/>
        </w:rPr>
        <w:t>:</w:t>
      </w:r>
      <w:r w:rsidR="00317CE9" w:rsidRPr="00534165">
        <w:t xml:space="preserve">  </w:t>
      </w:r>
      <w:r w:rsidR="00DD34B7" w:rsidRPr="00534165">
        <w:t>Civilian managers</w:t>
      </w:r>
      <w:r w:rsidR="00A02F4D">
        <w:t xml:space="preserve">, </w:t>
      </w:r>
      <w:r w:rsidR="00DD34B7" w:rsidRPr="00534165">
        <w:t xml:space="preserve">supervisors </w:t>
      </w:r>
      <w:r w:rsidR="00A02F4D">
        <w:t xml:space="preserve">and foreman </w:t>
      </w:r>
      <w:r w:rsidR="00DD34B7" w:rsidRPr="00534165">
        <w:t xml:space="preserve">are </w:t>
      </w:r>
      <w:r w:rsidR="00317CE9" w:rsidRPr="00534165">
        <w:t xml:space="preserve">at the forefront of all mishap prevention for in-house employees. </w:t>
      </w:r>
      <w:r w:rsidR="00DD34B7" w:rsidRPr="00534165">
        <w:t xml:space="preserve"> These leaders are </w:t>
      </w:r>
      <w:r w:rsidR="000E12BE">
        <w:t xml:space="preserve">obligated and </w:t>
      </w:r>
      <w:r w:rsidR="00DD34B7" w:rsidRPr="00534165">
        <w:t xml:space="preserve">responsible for: </w:t>
      </w:r>
    </w:p>
    <w:p w:rsidR="000E12BE" w:rsidRDefault="000E12BE" w:rsidP="000E12BE">
      <w:pPr>
        <w:numPr>
          <w:ilvl w:val="0"/>
          <w:numId w:val="24"/>
        </w:numPr>
      </w:pPr>
      <w:r>
        <w:t>intervening if a worker is observed working unsafe</w:t>
      </w:r>
      <w:r w:rsidR="00892E36">
        <w:t>ly</w:t>
      </w:r>
      <w:r>
        <w:t xml:space="preserve"> or</w:t>
      </w:r>
      <w:r w:rsidR="005D2F80">
        <w:t xml:space="preserve"> if unmitigated</w:t>
      </w:r>
      <w:r w:rsidR="00B21066">
        <w:t xml:space="preserve"> </w:t>
      </w:r>
      <w:r>
        <w:t xml:space="preserve"> hazardous conditions</w:t>
      </w:r>
      <w:r w:rsidR="005D2F80">
        <w:t xml:space="preserve"> are identified</w:t>
      </w:r>
    </w:p>
    <w:p w:rsidR="00DD34B7" w:rsidRPr="00534165" w:rsidRDefault="00317CE9" w:rsidP="00DD34B7">
      <w:pPr>
        <w:numPr>
          <w:ilvl w:val="0"/>
          <w:numId w:val="24"/>
        </w:numPr>
      </w:pPr>
      <w:r w:rsidRPr="00534165">
        <w:t xml:space="preserve">ensuring </w:t>
      </w:r>
      <w:r w:rsidR="00135ED2">
        <w:t>each employee c</w:t>
      </w:r>
      <w:r w:rsidR="00525675">
        <w:t>omplet</w:t>
      </w:r>
      <w:r w:rsidR="00135ED2">
        <w:t>e</w:t>
      </w:r>
      <w:r w:rsidR="00BF26B6">
        <w:t>s</w:t>
      </w:r>
      <w:r w:rsidR="00525675">
        <w:t xml:space="preserve"> required </w:t>
      </w:r>
      <w:r w:rsidR="00DD34B7" w:rsidRPr="00534165">
        <w:t xml:space="preserve">safety or health </w:t>
      </w:r>
      <w:r w:rsidRPr="00534165">
        <w:t>training</w:t>
      </w:r>
      <w:r w:rsidR="00135ED2">
        <w:t xml:space="preserve"> and document</w:t>
      </w:r>
      <w:r w:rsidR="00BF26B6">
        <w:t>s</w:t>
      </w:r>
      <w:r w:rsidR="00135ED2">
        <w:t xml:space="preserve"> training in ESAMs database</w:t>
      </w:r>
    </w:p>
    <w:p w:rsidR="00DD34B7" w:rsidRPr="00534165" w:rsidRDefault="00886A1C" w:rsidP="00DD34B7">
      <w:pPr>
        <w:numPr>
          <w:ilvl w:val="0"/>
          <w:numId w:val="24"/>
        </w:numPr>
      </w:pPr>
      <w:r>
        <w:t xml:space="preserve">scheduling and </w:t>
      </w:r>
      <w:r w:rsidR="00525675">
        <w:t xml:space="preserve">tracking </w:t>
      </w:r>
      <w:r w:rsidR="00135ED2">
        <w:t xml:space="preserve">completion of </w:t>
      </w:r>
      <w:r w:rsidR="00525675">
        <w:t>employee</w:t>
      </w:r>
      <w:r w:rsidR="00BF26B6">
        <w:t>’</w:t>
      </w:r>
      <w:r w:rsidR="00525675">
        <w:t xml:space="preserve">s </w:t>
      </w:r>
      <w:r w:rsidR="007468E6">
        <w:t xml:space="preserve">required </w:t>
      </w:r>
      <w:r w:rsidR="00317CE9" w:rsidRPr="00534165">
        <w:t xml:space="preserve">medical </w:t>
      </w:r>
      <w:r w:rsidR="00DD34B7" w:rsidRPr="00534165">
        <w:t>examination</w:t>
      </w:r>
      <w:r w:rsidR="007468E6">
        <w:t>s</w:t>
      </w:r>
      <w:r w:rsidR="00DD34B7" w:rsidRPr="00534165">
        <w:t xml:space="preserve"> </w:t>
      </w:r>
    </w:p>
    <w:p w:rsidR="00DD34B7" w:rsidRPr="00534165" w:rsidRDefault="00DD34B7" w:rsidP="00DD34B7">
      <w:pPr>
        <w:numPr>
          <w:ilvl w:val="0"/>
          <w:numId w:val="24"/>
        </w:numPr>
      </w:pPr>
      <w:r w:rsidRPr="00534165">
        <w:t>track</w:t>
      </w:r>
      <w:r w:rsidR="00525675">
        <w:t>ing</w:t>
      </w:r>
      <w:r w:rsidRPr="00534165">
        <w:t xml:space="preserve"> required </w:t>
      </w:r>
      <w:r w:rsidR="00317CE9" w:rsidRPr="00534165">
        <w:t xml:space="preserve">certifications </w:t>
      </w:r>
      <w:r w:rsidRPr="00534165">
        <w:t>for employees and ensure th</w:t>
      </w:r>
      <w:r w:rsidR="00525675">
        <w:t xml:space="preserve">ese certifications </w:t>
      </w:r>
      <w:r w:rsidRPr="00534165">
        <w:t xml:space="preserve">are </w:t>
      </w:r>
      <w:r w:rsidR="00317CE9" w:rsidRPr="00534165">
        <w:t>maintained current</w:t>
      </w:r>
    </w:p>
    <w:p w:rsidR="00DD34B7" w:rsidRPr="00534165" w:rsidRDefault="001240E8" w:rsidP="00DD34B7">
      <w:pPr>
        <w:numPr>
          <w:ilvl w:val="0"/>
          <w:numId w:val="24"/>
        </w:numPr>
      </w:pPr>
      <w:r>
        <w:rPr>
          <w:color w:val="000000"/>
        </w:rPr>
        <w:t>entering</w:t>
      </w:r>
      <w:r w:rsidR="00DD34B7" w:rsidRPr="00534165">
        <w:t xml:space="preserve"> </w:t>
      </w:r>
      <w:r w:rsidR="00A02F4D">
        <w:t xml:space="preserve">and </w:t>
      </w:r>
      <w:r>
        <w:rPr>
          <w:color w:val="000000"/>
        </w:rPr>
        <w:t>maintaining</w:t>
      </w:r>
      <w:r w:rsidR="00A02F4D" w:rsidRPr="006C6D4F">
        <w:rPr>
          <w:color w:val="FF0000"/>
        </w:rPr>
        <w:t xml:space="preserve"> </w:t>
      </w:r>
      <w:r w:rsidR="00A02F4D">
        <w:t xml:space="preserve">ESAMS </w:t>
      </w:r>
      <w:r w:rsidR="00DD34B7" w:rsidRPr="00534165">
        <w:t xml:space="preserve">data </w:t>
      </w:r>
      <w:r w:rsidR="00A02F4D">
        <w:t xml:space="preserve">current </w:t>
      </w:r>
      <w:r w:rsidR="00DD34B7" w:rsidRPr="00534165">
        <w:t>for employees under their authority</w:t>
      </w:r>
    </w:p>
    <w:p w:rsidR="00525675" w:rsidRDefault="001240E8" w:rsidP="00DD34B7">
      <w:pPr>
        <w:numPr>
          <w:ilvl w:val="0"/>
          <w:numId w:val="24"/>
        </w:numPr>
      </w:pPr>
      <w:r>
        <w:rPr>
          <w:color w:val="000000"/>
        </w:rPr>
        <w:t>ensuring</w:t>
      </w:r>
      <w:r w:rsidR="00317CE9" w:rsidRPr="00534165">
        <w:t xml:space="preserve"> </w:t>
      </w:r>
      <w:r w:rsidR="00525675">
        <w:t xml:space="preserve">employees </w:t>
      </w:r>
      <w:r>
        <w:t>receiv</w:t>
      </w:r>
      <w:r w:rsidR="007468E6">
        <w:t>e</w:t>
      </w:r>
      <w:r>
        <w:t xml:space="preserve"> the proper</w:t>
      </w:r>
      <w:r w:rsidR="00D83CB4">
        <w:t xml:space="preserve"> tools, equipment, and</w:t>
      </w:r>
      <w:r>
        <w:t xml:space="preserve"> PPE</w:t>
      </w:r>
      <w:r w:rsidR="00525675">
        <w:t xml:space="preserve"> for their job</w:t>
      </w:r>
      <w:r w:rsidR="007468E6">
        <w:t xml:space="preserve"> and</w:t>
      </w:r>
      <w:r w:rsidR="00525675">
        <w:t xml:space="preserve"> have received </w:t>
      </w:r>
      <w:r w:rsidR="00D83CB4">
        <w:t>training on the proper use and storage</w:t>
      </w:r>
    </w:p>
    <w:p w:rsidR="00DD34B7" w:rsidRPr="00534165" w:rsidRDefault="001240E8" w:rsidP="00DD34B7">
      <w:pPr>
        <w:numPr>
          <w:ilvl w:val="0"/>
          <w:numId w:val="24"/>
        </w:numPr>
      </w:pPr>
      <w:r>
        <w:rPr>
          <w:color w:val="000000"/>
        </w:rPr>
        <w:t>promoting</w:t>
      </w:r>
      <w:r w:rsidR="00DD34B7" w:rsidRPr="00534165">
        <w:t xml:space="preserve"> the concept of ORM and ensur</w:t>
      </w:r>
      <w:r w:rsidR="00886A1C">
        <w:t>ing</w:t>
      </w:r>
      <w:r w:rsidR="00DD34B7" w:rsidRPr="00534165">
        <w:t xml:space="preserve"> </w:t>
      </w:r>
      <w:r w:rsidR="00A02F4D">
        <w:t>this pre-task planning tool is being considered in the performance of all work</w:t>
      </w:r>
    </w:p>
    <w:p w:rsidR="00317CE9" w:rsidRPr="00534165" w:rsidRDefault="00317CE9" w:rsidP="00317CE9">
      <w:pPr>
        <w:ind w:firstLine="1"/>
      </w:pPr>
    </w:p>
    <w:p w:rsidR="00BE26F0" w:rsidRPr="00534165" w:rsidRDefault="00317CE9" w:rsidP="00317CE9">
      <w:pPr>
        <w:ind w:firstLine="1"/>
      </w:pPr>
      <w:r w:rsidRPr="00534165">
        <w:rPr>
          <w:b/>
          <w:bCs/>
          <w:i/>
          <w:iCs/>
        </w:rPr>
        <w:lastRenderedPageBreak/>
        <w:t>Employees:</w:t>
      </w:r>
      <w:r w:rsidRPr="00534165">
        <w:t xml:space="preserve"> Employees are required to participate in the mishap prevention program and</w:t>
      </w:r>
      <w:r w:rsidR="00B26D9E">
        <w:t xml:space="preserve"> conduct their work</w:t>
      </w:r>
      <w:r w:rsidRPr="00534165">
        <w:t xml:space="preserve"> using </w:t>
      </w:r>
      <w:r w:rsidR="00886A1C">
        <w:t>ORM practices</w:t>
      </w:r>
      <w:r w:rsidRPr="00534165">
        <w:t xml:space="preserve">.  Employees </w:t>
      </w:r>
      <w:r w:rsidR="000E12BE">
        <w:t>are obligated and responsible for</w:t>
      </w:r>
      <w:r w:rsidR="00BE26F0" w:rsidRPr="00534165">
        <w:t>:</w:t>
      </w:r>
    </w:p>
    <w:p w:rsidR="000E12BE" w:rsidRDefault="00B26D9E" w:rsidP="000E12BE">
      <w:pPr>
        <w:numPr>
          <w:ilvl w:val="0"/>
          <w:numId w:val="25"/>
        </w:numPr>
      </w:pPr>
      <w:r>
        <w:t>intervening if</w:t>
      </w:r>
      <w:r w:rsidR="000E12BE">
        <w:t xml:space="preserve"> </w:t>
      </w:r>
      <w:r w:rsidR="00886A1C">
        <w:t>anyone</w:t>
      </w:r>
      <w:r w:rsidR="000E12BE">
        <w:t xml:space="preserve"> is observed working </w:t>
      </w:r>
      <w:r>
        <w:t xml:space="preserve">in an </w:t>
      </w:r>
      <w:r w:rsidR="000E12BE">
        <w:t>unsafe</w:t>
      </w:r>
      <w:r>
        <w:t xml:space="preserve"> manner</w:t>
      </w:r>
      <w:r w:rsidR="000E12BE">
        <w:t xml:space="preserve"> or exposed to hazardous conditions</w:t>
      </w:r>
    </w:p>
    <w:p w:rsidR="00C62FB8" w:rsidRPr="00534165" w:rsidRDefault="00BE26F0" w:rsidP="00C62FB8">
      <w:pPr>
        <w:numPr>
          <w:ilvl w:val="0"/>
          <w:numId w:val="25"/>
        </w:numPr>
      </w:pPr>
      <w:r w:rsidRPr="00534165">
        <w:t>complet</w:t>
      </w:r>
      <w:r w:rsidR="000E12BE">
        <w:t>ing</w:t>
      </w:r>
      <w:r w:rsidRPr="00534165">
        <w:t xml:space="preserve"> a</w:t>
      </w:r>
      <w:r w:rsidR="00886A1C">
        <w:t>ll</w:t>
      </w:r>
      <w:r w:rsidR="00B26D9E">
        <w:t xml:space="preserve"> occupational safety and</w:t>
      </w:r>
      <w:r w:rsidRPr="00534165">
        <w:t xml:space="preserve"> health </w:t>
      </w:r>
      <w:r w:rsidR="00317CE9" w:rsidRPr="00534165">
        <w:t>training</w:t>
      </w:r>
      <w:r w:rsidRPr="00534165">
        <w:t xml:space="preserve"> required for their job series position</w:t>
      </w:r>
      <w:r w:rsidR="00C62FB8">
        <w:t xml:space="preserve"> </w:t>
      </w:r>
    </w:p>
    <w:p w:rsidR="00C62FB8" w:rsidRPr="00534165" w:rsidRDefault="00C62FB8" w:rsidP="00C62FB8">
      <w:pPr>
        <w:numPr>
          <w:ilvl w:val="0"/>
          <w:numId w:val="25"/>
        </w:numPr>
      </w:pPr>
      <w:r>
        <w:t>meeting all requirements</w:t>
      </w:r>
      <w:r w:rsidR="00B26D9E">
        <w:t xml:space="preserve"> necessary </w:t>
      </w:r>
      <w:r w:rsidRPr="00534165">
        <w:t xml:space="preserve">to maintain any </w:t>
      </w:r>
      <w:r w:rsidR="00575398">
        <w:t xml:space="preserve">safety </w:t>
      </w:r>
      <w:r w:rsidRPr="00534165">
        <w:t xml:space="preserve">certifications </w:t>
      </w:r>
      <w:r w:rsidR="00E0552A">
        <w:rPr>
          <w:color w:val="000000"/>
        </w:rPr>
        <w:t xml:space="preserve">and </w:t>
      </w:r>
      <w:r w:rsidR="00575398">
        <w:rPr>
          <w:color w:val="000000"/>
        </w:rPr>
        <w:t xml:space="preserve">safety </w:t>
      </w:r>
      <w:r w:rsidR="00E0552A">
        <w:rPr>
          <w:color w:val="000000"/>
        </w:rPr>
        <w:t>qualifications</w:t>
      </w:r>
      <w:r w:rsidRPr="00E0552A">
        <w:rPr>
          <w:color w:val="000000"/>
        </w:rPr>
        <w:t xml:space="preserve"> required</w:t>
      </w:r>
      <w:r>
        <w:t xml:space="preserve"> for their job series</w:t>
      </w:r>
    </w:p>
    <w:p w:rsidR="00BE26F0" w:rsidRPr="00534165" w:rsidRDefault="00317CE9" w:rsidP="00C62FB8">
      <w:pPr>
        <w:numPr>
          <w:ilvl w:val="0"/>
          <w:numId w:val="25"/>
        </w:numPr>
      </w:pPr>
      <w:r w:rsidRPr="00534165">
        <w:t>ensur</w:t>
      </w:r>
      <w:r w:rsidR="000E12BE">
        <w:t>ing</w:t>
      </w:r>
      <w:r w:rsidR="001240E8">
        <w:t xml:space="preserve"> any medical</w:t>
      </w:r>
      <w:r w:rsidRPr="00534165">
        <w:t xml:space="preserve"> </w:t>
      </w:r>
      <w:r w:rsidR="00557080">
        <w:t>examinations</w:t>
      </w:r>
      <w:r w:rsidR="00BE26F0" w:rsidRPr="00534165">
        <w:t xml:space="preserve"> required for their </w:t>
      </w:r>
      <w:r w:rsidR="00575398">
        <w:t>job series are</w:t>
      </w:r>
      <w:r w:rsidR="001240E8">
        <w:t xml:space="preserve"> maintained </w:t>
      </w:r>
    </w:p>
    <w:p w:rsidR="00BE26F0" w:rsidRPr="00534165" w:rsidRDefault="000E12BE" w:rsidP="00BE26F0">
      <w:pPr>
        <w:numPr>
          <w:ilvl w:val="0"/>
          <w:numId w:val="25"/>
        </w:numPr>
      </w:pPr>
      <w:r>
        <w:t>wearing</w:t>
      </w:r>
      <w:r w:rsidR="00731FF7">
        <w:t xml:space="preserve"> all required PPE</w:t>
      </w:r>
      <w:r w:rsidR="00BE26F0" w:rsidRPr="00534165">
        <w:t xml:space="preserve"> to ensure their safety and health</w:t>
      </w:r>
      <w:r w:rsidR="00731FF7">
        <w:t xml:space="preserve"> during performance of work</w:t>
      </w:r>
    </w:p>
    <w:p w:rsidR="00317CE9" w:rsidRDefault="00BE26F0" w:rsidP="00BE26F0">
      <w:pPr>
        <w:numPr>
          <w:ilvl w:val="0"/>
          <w:numId w:val="25"/>
        </w:numPr>
      </w:pPr>
      <w:r w:rsidRPr="00534165">
        <w:t>us</w:t>
      </w:r>
      <w:r w:rsidR="000E12BE">
        <w:t>ing</w:t>
      </w:r>
      <w:r w:rsidRPr="00534165">
        <w:t xml:space="preserve"> ORM in the performance of all work and never perform a job where the hazards are not controlled or mitigated</w:t>
      </w:r>
    </w:p>
    <w:p w:rsidR="00D83CB4" w:rsidRPr="00534165" w:rsidRDefault="00D83CB4" w:rsidP="00BE26F0">
      <w:pPr>
        <w:numPr>
          <w:ilvl w:val="0"/>
          <w:numId w:val="25"/>
        </w:numPr>
      </w:pPr>
      <w:r>
        <w:t>immediately reporting to</w:t>
      </w:r>
      <w:r w:rsidR="00731FF7">
        <w:t xml:space="preserve"> their</w:t>
      </w:r>
      <w:r>
        <w:t xml:space="preserve"> supervisor any injury, illness or property damage caused by a mishap</w:t>
      </w:r>
    </w:p>
    <w:p w:rsidR="00317CE9" w:rsidRPr="00534165" w:rsidRDefault="00317CE9" w:rsidP="00317CE9">
      <w:pPr>
        <w:ind w:firstLine="1"/>
      </w:pPr>
    </w:p>
    <w:p w:rsidR="000D27D3" w:rsidRPr="00534165" w:rsidRDefault="000D27D3" w:rsidP="000D27D3">
      <w:pPr>
        <w:widowControl/>
        <w:overflowPunct/>
        <w:textAlignment w:val="auto"/>
        <w:rPr>
          <w:lang w:eastAsia="en-US"/>
        </w:rPr>
      </w:pPr>
      <w:r w:rsidRPr="00534165">
        <w:rPr>
          <w:b/>
          <w:i/>
          <w:lang w:eastAsia="en-US"/>
        </w:rPr>
        <w:t>Construction Engineering Technician (ET):</w:t>
      </w:r>
      <w:r w:rsidRPr="00534165">
        <w:rPr>
          <w:lang w:eastAsia="en-US"/>
        </w:rPr>
        <w:t xml:space="preserve">   The Construction ET works in the FEAD/ROICC</w:t>
      </w:r>
      <w:r w:rsidR="00886A1C">
        <w:rPr>
          <w:lang w:eastAsia="en-US"/>
        </w:rPr>
        <w:t xml:space="preserve"> and is an essential part of the</w:t>
      </w:r>
      <w:r w:rsidRPr="00534165">
        <w:rPr>
          <w:lang w:eastAsia="en-US"/>
        </w:rPr>
        <w:t xml:space="preserve"> contract safety quality assurance program.  The ET is </w:t>
      </w:r>
      <w:r w:rsidR="000E12BE">
        <w:rPr>
          <w:lang w:eastAsia="en-US"/>
        </w:rPr>
        <w:t xml:space="preserve">obligated and </w:t>
      </w:r>
      <w:r w:rsidRPr="00534165">
        <w:rPr>
          <w:lang w:eastAsia="en-US"/>
        </w:rPr>
        <w:t>responsible for:</w:t>
      </w:r>
    </w:p>
    <w:p w:rsidR="007A0981" w:rsidRPr="00E0552A" w:rsidRDefault="007A0981" w:rsidP="00C62FB8">
      <w:pPr>
        <w:widowControl/>
        <w:numPr>
          <w:ilvl w:val="0"/>
          <w:numId w:val="27"/>
        </w:numPr>
        <w:overflowPunct/>
        <w:textAlignment w:val="auto"/>
        <w:rPr>
          <w:color w:val="000000"/>
          <w:lang w:eastAsia="en-US"/>
        </w:rPr>
      </w:pPr>
      <w:r>
        <w:rPr>
          <w:lang w:eastAsia="en-US"/>
        </w:rPr>
        <w:t xml:space="preserve">reviewing and approving the contractor’s </w:t>
      </w:r>
      <w:r w:rsidR="00C62FB8" w:rsidRPr="00E0552A">
        <w:rPr>
          <w:color w:val="000000"/>
          <w:lang w:eastAsia="en-US"/>
        </w:rPr>
        <w:t>submitted Accident Prevention Plan (APP) and Activity Hazard Analysis</w:t>
      </w:r>
      <w:r w:rsidR="006C14DE">
        <w:rPr>
          <w:color w:val="000000"/>
          <w:lang w:eastAsia="en-US"/>
        </w:rPr>
        <w:t>’</w:t>
      </w:r>
      <w:r w:rsidR="00C62FB8" w:rsidRPr="00E0552A">
        <w:rPr>
          <w:color w:val="000000"/>
          <w:lang w:eastAsia="en-US"/>
        </w:rPr>
        <w:t xml:space="preserve"> (AHA</w:t>
      </w:r>
      <w:r w:rsidR="006C14DE">
        <w:rPr>
          <w:color w:val="000000"/>
          <w:lang w:eastAsia="en-US"/>
        </w:rPr>
        <w:t>s</w:t>
      </w:r>
      <w:r w:rsidR="00C62FB8" w:rsidRPr="00E0552A">
        <w:rPr>
          <w:color w:val="000000"/>
          <w:lang w:eastAsia="en-US"/>
        </w:rPr>
        <w:t>)</w:t>
      </w:r>
    </w:p>
    <w:p w:rsidR="007A0981" w:rsidRPr="00534165" w:rsidRDefault="000D27D3" w:rsidP="007A0981">
      <w:pPr>
        <w:widowControl/>
        <w:numPr>
          <w:ilvl w:val="0"/>
          <w:numId w:val="27"/>
        </w:numPr>
        <w:overflowPunct/>
        <w:textAlignment w:val="auto"/>
        <w:rPr>
          <w:lang w:eastAsia="en-US"/>
        </w:rPr>
      </w:pPr>
      <w:r w:rsidRPr="00534165">
        <w:rPr>
          <w:lang w:eastAsia="en-US"/>
        </w:rPr>
        <w:t>performing safety qual</w:t>
      </w:r>
      <w:r w:rsidR="007A0981">
        <w:rPr>
          <w:lang w:eastAsia="en-US"/>
        </w:rPr>
        <w:t>ity assurance (QA) visits</w:t>
      </w:r>
      <w:r w:rsidRPr="00534165">
        <w:rPr>
          <w:lang w:eastAsia="en-US"/>
        </w:rPr>
        <w:t xml:space="preserve"> to ensure work is being performed in accordance with the provisions of </w:t>
      </w:r>
      <w:r w:rsidR="004876BB">
        <w:rPr>
          <w:lang w:eastAsia="en-US"/>
        </w:rPr>
        <w:t>the contract</w:t>
      </w:r>
      <w:r w:rsidR="0085723C">
        <w:rPr>
          <w:lang w:eastAsia="en-US"/>
        </w:rPr>
        <w:t xml:space="preserve"> including USACE EM 385-1-1, </w:t>
      </w:r>
      <w:r w:rsidR="00C62FB8">
        <w:rPr>
          <w:lang w:eastAsia="en-US"/>
        </w:rPr>
        <w:t>FAR Clause 52.236-13</w:t>
      </w:r>
      <w:r w:rsidR="0085723C">
        <w:rPr>
          <w:lang w:eastAsia="en-US"/>
        </w:rPr>
        <w:t xml:space="preserve">, </w:t>
      </w:r>
      <w:r w:rsidR="00B26D9E">
        <w:rPr>
          <w:lang w:eastAsia="en-US"/>
        </w:rPr>
        <w:t>29 CFR 1926 and 29 CFR 1910</w:t>
      </w:r>
    </w:p>
    <w:p w:rsidR="000D27D3" w:rsidRPr="00534165" w:rsidRDefault="000D27D3" w:rsidP="000D27D3">
      <w:pPr>
        <w:widowControl/>
        <w:numPr>
          <w:ilvl w:val="0"/>
          <w:numId w:val="27"/>
        </w:numPr>
        <w:overflowPunct/>
        <w:textAlignment w:val="auto"/>
        <w:rPr>
          <w:lang w:eastAsia="en-US"/>
        </w:rPr>
      </w:pPr>
      <w:r w:rsidRPr="00534165">
        <w:rPr>
          <w:lang w:eastAsia="en-US"/>
        </w:rPr>
        <w:t xml:space="preserve">documenting any unsafe activities that are encountered on the construction site </w:t>
      </w:r>
      <w:r w:rsidR="007A0981">
        <w:rPr>
          <w:lang w:eastAsia="en-US"/>
        </w:rPr>
        <w:t xml:space="preserve">using </w:t>
      </w:r>
      <w:r w:rsidR="0085723C">
        <w:rPr>
          <w:lang w:eastAsia="en-US"/>
        </w:rPr>
        <w:t xml:space="preserve">the </w:t>
      </w:r>
      <w:r w:rsidR="007A0981">
        <w:rPr>
          <w:lang w:eastAsia="en-US"/>
        </w:rPr>
        <w:t xml:space="preserve">FAIR database </w:t>
      </w:r>
      <w:r w:rsidRPr="00534165">
        <w:rPr>
          <w:lang w:eastAsia="en-US"/>
        </w:rPr>
        <w:t>and immediately report</w:t>
      </w:r>
      <w:r w:rsidR="007A0981">
        <w:rPr>
          <w:lang w:eastAsia="en-US"/>
        </w:rPr>
        <w:t>ing</w:t>
      </w:r>
      <w:r w:rsidRPr="00534165">
        <w:rPr>
          <w:lang w:eastAsia="en-US"/>
        </w:rPr>
        <w:t xml:space="preserve"> these to the contractor safety representative</w:t>
      </w:r>
      <w:r w:rsidR="00E0552A">
        <w:rPr>
          <w:lang w:eastAsia="en-US"/>
        </w:rPr>
        <w:t xml:space="preserve"> and </w:t>
      </w:r>
      <w:r w:rsidR="00C62FB8" w:rsidRPr="00E0552A">
        <w:rPr>
          <w:color w:val="000000"/>
          <w:lang w:eastAsia="en-US"/>
        </w:rPr>
        <w:t>PW management</w:t>
      </w:r>
    </w:p>
    <w:p w:rsidR="004F19EE" w:rsidRDefault="000D27D3" w:rsidP="004F19EE">
      <w:pPr>
        <w:widowControl/>
        <w:numPr>
          <w:ilvl w:val="0"/>
          <w:numId w:val="27"/>
        </w:numPr>
        <w:overflowPunct/>
        <w:textAlignment w:val="auto"/>
        <w:rPr>
          <w:lang w:eastAsia="en-US"/>
        </w:rPr>
      </w:pPr>
      <w:r w:rsidRPr="00534165">
        <w:rPr>
          <w:lang w:eastAsia="en-US"/>
        </w:rPr>
        <w:t>annotating unsafe observations or activities in their daily quality assurance report</w:t>
      </w:r>
    </w:p>
    <w:p w:rsidR="004876BB" w:rsidRDefault="0085723C" w:rsidP="004F19EE">
      <w:pPr>
        <w:widowControl/>
        <w:numPr>
          <w:ilvl w:val="0"/>
          <w:numId w:val="27"/>
        </w:numPr>
        <w:overflowPunct/>
        <w:textAlignment w:val="auto"/>
        <w:rPr>
          <w:lang w:eastAsia="en-US"/>
        </w:rPr>
      </w:pPr>
      <w:r>
        <w:rPr>
          <w:lang w:eastAsia="en-US"/>
        </w:rPr>
        <w:t>a</w:t>
      </w:r>
      <w:r w:rsidR="004876BB">
        <w:rPr>
          <w:lang w:eastAsia="en-US"/>
        </w:rPr>
        <w:t>ccomplish prerequisite training including EM 385-1-1 and NAVFAC 40-Hour Contract Safety Hazard Awareness Course.</w:t>
      </w:r>
    </w:p>
    <w:p w:rsidR="008E76A0" w:rsidRPr="00534165" w:rsidRDefault="0085723C" w:rsidP="004F19EE">
      <w:pPr>
        <w:widowControl/>
        <w:numPr>
          <w:ilvl w:val="0"/>
          <w:numId w:val="27"/>
        </w:numPr>
        <w:overflowPunct/>
        <w:textAlignment w:val="auto"/>
        <w:rPr>
          <w:lang w:eastAsia="en-US"/>
        </w:rPr>
      </w:pPr>
      <w:r>
        <w:rPr>
          <w:lang w:eastAsia="en-US"/>
        </w:rPr>
        <w:t>e</w:t>
      </w:r>
      <w:r w:rsidR="00707A5B">
        <w:rPr>
          <w:lang w:eastAsia="en-US"/>
        </w:rPr>
        <w:t>nter CSIR’s into the FAIR</w:t>
      </w:r>
      <w:r w:rsidR="008E76A0">
        <w:rPr>
          <w:lang w:eastAsia="en-US"/>
        </w:rPr>
        <w:t xml:space="preserve"> database</w:t>
      </w:r>
    </w:p>
    <w:p w:rsidR="00204AC1" w:rsidRPr="00534165" w:rsidRDefault="00204AC1" w:rsidP="00204AC1"/>
    <w:p w:rsidR="00731FF7" w:rsidRPr="00534165" w:rsidRDefault="004F19EE" w:rsidP="00731FF7">
      <w:pPr>
        <w:widowControl/>
        <w:overflowPunct/>
        <w:textAlignment w:val="auto"/>
        <w:rPr>
          <w:lang w:eastAsia="en-US"/>
        </w:rPr>
      </w:pPr>
      <w:r w:rsidRPr="00534165">
        <w:rPr>
          <w:b/>
          <w:bCs/>
          <w:i/>
          <w:iCs/>
        </w:rPr>
        <w:t>Performance Assessment Representatives (PARs</w:t>
      </w:r>
      <w:r w:rsidR="00E776ED">
        <w:rPr>
          <w:b/>
          <w:bCs/>
          <w:i/>
          <w:iCs/>
        </w:rPr>
        <w:t>):</w:t>
      </w:r>
      <w:r w:rsidR="00731FF7">
        <w:rPr>
          <w:b/>
          <w:bCs/>
          <w:i/>
          <w:iCs/>
        </w:rPr>
        <w:t xml:space="preserve">  </w:t>
      </w:r>
      <w:r w:rsidR="00731FF7">
        <w:rPr>
          <w:lang w:eastAsia="en-US"/>
        </w:rPr>
        <w:t>The PAR</w:t>
      </w:r>
      <w:r w:rsidR="00731FF7" w:rsidRPr="00534165">
        <w:rPr>
          <w:lang w:eastAsia="en-US"/>
        </w:rPr>
        <w:t xml:space="preserve"> works in the FEAD/ROICC</w:t>
      </w:r>
      <w:r w:rsidR="00731FF7">
        <w:rPr>
          <w:lang w:eastAsia="en-US"/>
        </w:rPr>
        <w:t xml:space="preserve"> and is an essential part of the</w:t>
      </w:r>
      <w:r w:rsidR="00731FF7" w:rsidRPr="00534165">
        <w:rPr>
          <w:lang w:eastAsia="en-US"/>
        </w:rPr>
        <w:t xml:space="preserve"> contract safety quality assurance progr</w:t>
      </w:r>
      <w:r w:rsidR="00731FF7">
        <w:rPr>
          <w:lang w:eastAsia="en-US"/>
        </w:rPr>
        <w:t>am.  The PAR</w:t>
      </w:r>
      <w:r w:rsidR="00731FF7" w:rsidRPr="00534165">
        <w:rPr>
          <w:lang w:eastAsia="en-US"/>
        </w:rPr>
        <w:t xml:space="preserve"> is </w:t>
      </w:r>
      <w:r w:rsidR="00731FF7">
        <w:rPr>
          <w:lang w:eastAsia="en-US"/>
        </w:rPr>
        <w:t xml:space="preserve">obligated and </w:t>
      </w:r>
      <w:r w:rsidR="00731FF7" w:rsidRPr="00534165">
        <w:rPr>
          <w:lang w:eastAsia="en-US"/>
        </w:rPr>
        <w:t>responsible for:</w:t>
      </w:r>
    </w:p>
    <w:p w:rsidR="00976396" w:rsidRDefault="00976396" w:rsidP="00F05477">
      <w:pPr>
        <w:rPr>
          <w:b/>
          <w:bCs/>
          <w:i/>
          <w:iCs/>
        </w:rPr>
      </w:pPr>
    </w:p>
    <w:p w:rsidR="00886A1C" w:rsidRDefault="0085723C" w:rsidP="004F19EE">
      <w:pPr>
        <w:numPr>
          <w:ilvl w:val="0"/>
          <w:numId w:val="27"/>
        </w:numPr>
      </w:pPr>
      <w:r>
        <w:t>r</w:t>
      </w:r>
      <w:r w:rsidR="00886A1C">
        <w:t>eview</w:t>
      </w:r>
      <w:r>
        <w:t>ing</w:t>
      </w:r>
      <w:r w:rsidR="00886A1C">
        <w:t xml:space="preserve"> and appr</w:t>
      </w:r>
      <w:r>
        <w:t>oving</w:t>
      </w:r>
      <w:r w:rsidR="006C14DE">
        <w:t xml:space="preserve"> the contractor’s submitted Accident Prevention Plan (APP) and Activity Hazard Analysis’ (AHAs)</w:t>
      </w:r>
    </w:p>
    <w:p w:rsidR="006C14DE" w:rsidRDefault="0085723C" w:rsidP="004F19EE">
      <w:pPr>
        <w:numPr>
          <w:ilvl w:val="0"/>
          <w:numId w:val="27"/>
        </w:numPr>
      </w:pPr>
      <w:r>
        <w:t>c</w:t>
      </w:r>
      <w:r w:rsidR="007A0981">
        <w:t>onducts performance</w:t>
      </w:r>
      <w:r w:rsidR="002A0989">
        <w:t xml:space="preserve"> ass</w:t>
      </w:r>
      <w:r w:rsidR="006C14DE">
        <w:t>essments with a focus on safety</w:t>
      </w:r>
      <w:r w:rsidR="002A0989">
        <w:t xml:space="preserve">  </w:t>
      </w:r>
    </w:p>
    <w:p w:rsidR="004F19EE" w:rsidRDefault="000E12BE" w:rsidP="004F19EE">
      <w:pPr>
        <w:numPr>
          <w:ilvl w:val="0"/>
          <w:numId w:val="27"/>
        </w:numPr>
      </w:pPr>
      <w:r>
        <w:t>e</w:t>
      </w:r>
      <w:r w:rsidR="004F19EE" w:rsidRPr="00534165">
        <w:t>nsure</w:t>
      </w:r>
      <w:r w:rsidR="004750CB">
        <w:t>s</w:t>
      </w:r>
      <w:r w:rsidR="004F19EE" w:rsidRPr="00534165">
        <w:t xml:space="preserve"> contractor performs ORM and AHA as required through direct observat</w:t>
      </w:r>
      <w:r>
        <w:t xml:space="preserve">ions and review of </w:t>
      </w:r>
      <w:r w:rsidR="00886A1C">
        <w:t>the work</w:t>
      </w:r>
    </w:p>
    <w:p w:rsidR="004876BB" w:rsidRDefault="004750CB" w:rsidP="004F19EE">
      <w:pPr>
        <w:numPr>
          <w:ilvl w:val="0"/>
          <w:numId w:val="27"/>
        </w:numPr>
      </w:pPr>
      <w:r>
        <w:rPr>
          <w:color w:val="000000"/>
          <w:lang w:eastAsia="en-US"/>
        </w:rPr>
        <w:t>performs</w:t>
      </w:r>
      <w:r w:rsidR="004876BB" w:rsidRPr="00534165">
        <w:rPr>
          <w:lang w:eastAsia="en-US"/>
        </w:rPr>
        <w:t xml:space="preserve"> safety quality assurance (QA) visits at all sites under their responsibility to ensure work is being performed in accordance with the provisions of </w:t>
      </w:r>
      <w:r w:rsidR="004876BB">
        <w:rPr>
          <w:lang w:eastAsia="en-US"/>
        </w:rPr>
        <w:t xml:space="preserve">the </w:t>
      </w:r>
      <w:r w:rsidR="00C72042">
        <w:rPr>
          <w:lang w:eastAsia="en-US"/>
        </w:rPr>
        <w:t>contract including</w:t>
      </w:r>
      <w:r w:rsidR="004876BB">
        <w:rPr>
          <w:lang w:eastAsia="en-US"/>
        </w:rPr>
        <w:t xml:space="preserve"> USACE EM 385-1-1</w:t>
      </w:r>
      <w:r w:rsidR="0085723C">
        <w:rPr>
          <w:lang w:eastAsia="en-US"/>
        </w:rPr>
        <w:t xml:space="preserve"> and 29 CFR 1910</w:t>
      </w:r>
    </w:p>
    <w:p w:rsidR="008E76A0" w:rsidRPr="00534165" w:rsidRDefault="0085723C" w:rsidP="002C3342">
      <w:pPr>
        <w:widowControl/>
        <w:numPr>
          <w:ilvl w:val="0"/>
          <w:numId w:val="27"/>
        </w:numPr>
        <w:overflowPunct/>
        <w:textAlignment w:val="auto"/>
        <w:rPr>
          <w:lang w:eastAsia="en-US"/>
        </w:rPr>
      </w:pPr>
      <w:r>
        <w:rPr>
          <w:lang w:eastAsia="en-US"/>
        </w:rPr>
        <w:t>e</w:t>
      </w:r>
      <w:r w:rsidR="008E76A0">
        <w:rPr>
          <w:lang w:eastAsia="en-US"/>
        </w:rPr>
        <w:t>nter CSIR’s into</w:t>
      </w:r>
      <w:r w:rsidR="00707A5B">
        <w:rPr>
          <w:lang w:eastAsia="en-US"/>
        </w:rPr>
        <w:t xml:space="preserve"> the FAIR database</w:t>
      </w:r>
    </w:p>
    <w:p w:rsidR="00886A1C" w:rsidRDefault="00886A1C" w:rsidP="008535A9">
      <w:pPr>
        <w:rPr>
          <w:b/>
          <w:bCs/>
          <w:i/>
          <w:iCs/>
        </w:rPr>
      </w:pPr>
    </w:p>
    <w:p w:rsidR="002D7DEB" w:rsidRDefault="002D7DEB" w:rsidP="008535A9">
      <w:r w:rsidRPr="00534165">
        <w:rPr>
          <w:b/>
          <w:bCs/>
          <w:i/>
          <w:iCs/>
        </w:rPr>
        <w:lastRenderedPageBreak/>
        <w:t>Public Work</w:t>
      </w:r>
      <w:r w:rsidR="00E91372">
        <w:rPr>
          <w:b/>
          <w:bCs/>
          <w:i/>
          <w:iCs/>
        </w:rPr>
        <w:t>’</w:t>
      </w:r>
      <w:r w:rsidRPr="00534165">
        <w:rPr>
          <w:b/>
          <w:bCs/>
          <w:i/>
          <w:iCs/>
        </w:rPr>
        <w:t>s</w:t>
      </w:r>
      <w:r w:rsidR="00E91372">
        <w:rPr>
          <w:b/>
          <w:bCs/>
          <w:i/>
          <w:iCs/>
        </w:rPr>
        <w:t>/ROICC’s</w:t>
      </w:r>
      <w:r w:rsidRPr="00534165">
        <w:rPr>
          <w:b/>
          <w:bCs/>
          <w:i/>
          <w:iCs/>
        </w:rPr>
        <w:t xml:space="preserve"> Site Safety Manager</w:t>
      </w:r>
      <w:r w:rsidR="00AE49A5">
        <w:rPr>
          <w:b/>
          <w:bCs/>
          <w:i/>
          <w:iCs/>
        </w:rPr>
        <w:t xml:space="preserve"> (SSM)</w:t>
      </w:r>
      <w:r w:rsidRPr="00534165">
        <w:rPr>
          <w:b/>
          <w:bCs/>
          <w:i/>
          <w:iCs/>
        </w:rPr>
        <w:t>:</w:t>
      </w:r>
      <w:r w:rsidRPr="00534165">
        <w:t xml:space="preserve">  The Site Safety Manager is a forward deployed safety </w:t>
      </w:r>
      <w:r w:rsidRPr="002D7DEB">
        <w:t xml:space="preserve">specialist located at </w:t>
      </w:r>
      <w:r w:rsidR="007C3716">
        <w:t>a Public Works Department</w:t>
      </w:r>
      <w:r w:rsidRPr="002D7DEB">
        <w:t xml:space="preserve"> (PWD)</w:t>
      </w:r>
      <w:r w:rsidR="00731FF7">
        <w:t xml:space="preserve"> or</w:t>
      </w:r>
      <w:r w:rsidR="0084697F">
        <w:t xml:space="preserve"> a</w:t>
      </w:r>
      <w:r w:rsidR="00731FF7">
        <w:t xml:space="preserve"> Resident Officer in Charge of Construction (ROOIC)</w:t>
      </w:r>
      <w:r w:rsidRPr="002D7DEB">
        <w:t>.</w:t>
      </w:r>
      <w:r w:rsidR="00731FF7">
        <w:t xml:space="preserve">  </w:t>
      </w:r>
      <w:r w:rsidR="0084697F">
        <w:t>The SSM is</w:t>
      </w:r>
      <w:r w:rsidR="00721C11">
        <w:t xml:space="preserve"> obligated and</w:t>
      </w:r>
      <w:r w:rsidR="0084697F">
        <w:t xml:space="preserve"> responsible for:</w:t>
      </w:r>
    </w:p>
    <w:p w:rsidR="001509D3" w:rsidRDefault="001509D3" w:rsidP="002D7DEB">
      <w:pPr>
        <w:ind w:firstLine="1"/>
      </w:pPr>
    </w:p>
    <w:p w:rsidR="001509D3" w:rsidRDefault="00886A1C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p</w:t>
      </w:r>
      <w:r w:rsidR="00B663F4">
        <w:t>rincipal safety technical a</w:t>
      </w:r>
      <w:r w:rsidR="00F56455">
        <w:t xml:space="preserve">dvisor to </w:t>
      </w:r>
      <w:r w:rsidR="00B663F4">
        <w:t xml:space="preserve">the </w:t>
      </w:r>
      <w:r w:rsidR="00F56455">
        <w:t>PWO</w:t>
      </w:r>
    </w:p>
    <w:p w:rsidR="00F56455" w:rsidRDefault="00886A1C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c</w:t>
      </w:r>
      <w:r w:rsidR="00F56455">
        <w:t>oordinates supervisor safety surveillance reporting</w:t>
      </w:r>
    </w:p>
    <w:p w:rsidR="00F56455" w:rsidRDefault="00886A1C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r</w:t>
      </w:r>
      <w:r w:rsidR="00F56455">
        <w:t>eceives guidance and occasional tasks from the Ech</w:t>
      </w:r>
      <w:r w:rsidR="00C62FB8" w:rsidRPr="00E0552A">
        <w:rPr>
          <w:color w:val="000000"/>
        </w:rPr>
        <w:t>elon</w:t>
      </w:r>
      <w:r w:rsidR="00F56455">
        <w:t xml:space="preserve"> IV safety manager</w:t>
      </w:r>
    </w:p>
    <w:p w:rsidR="00F56455" w:rsidRDefault="00F56455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 xml:space="preserve">PWO’s first responder for all in-house and contractor mishap investigations (photos, witness </w:t>
      </w:r>
      <w:r w:rsidR="00A425D9">
        <w:t>statements</w:t>
      </w:r>
      <w:r>
        <w:t>, interviews, etc.)</w:t>
      </w:r>
    </w:p>
    <w:p w:rsidR="00F56455" w:rsidRDefault="00886A1C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m</w:t>
      </w:r>
      <w:r w:rsidR="00F56455">
        <w:t>aintains PWD safety bulletin boards</w:t>
      </w:r>
    </w:p>
    <w:p w:rsidR="00F56455" w:rsidRDefault="00886A1C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c</w:t>
      </w:r>
      <w:r w:rsidR="00A425D9">
        <w:t>oordinates safety stand-down meetings and attendance rosters</w:t>
      </w:r>
    </w:p>
    <w:p w:rsidR="00A425D9" w:rsidRDefault="00886A1C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c</w:t>
      </w:r>
      <w:r w:rsidR="00B663F4">
        <w:t xml:space="preserve">reates and posts safety alert bulletins, safety newsletters, </w:t>
      </w:r>
      <w:r w:rsidR="007C3716">
        <w:t>and other safety media material</w:t>
      </w:r>
    </w:p>
    <w:p w:rsidR="00B663F4" w:rsidRDefault="00886A1C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m</w:t>
      </w:r>
      <w:r w:rsidR="00B663F4">
        <w:t>onitor of region safety support service where applicable</w:t>
      </w:r>
    </w:p>
    <w:p w:rsidR="00B663F4" w:rsidRDefault="00886A1C" w:rsidP="00B532C7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s</w:t>
      </w:r>
      <w:r w:rsidR="00B26D9E">
        <w:t xml:space="preserve">chedule/conduct </w:t>
      </w:r>
      <w:r w:rsidR="00B663F4">
        <w:t>safety</w:t>
      </w:r>
      <w:r>
        <w:t xml:space="preserve"> training</w:t>
      </w:r>
      <w:r w:rsidR="00CD4156">
        <w:t xml:space="preserve"> </w:t>
      </w:r>
      <w:r w:rsidR="00CD4156" w:rsidRPr="00E0552A">
        <w:rPr>
          <w:color w:val="000000"/>
        </w:rPr>
        <w:t>and ensure training</w:t>
      </w:r>
      <w:r w:rsidR="00E0552A">
        <w:rPr>
          <w:color w:val="000000"/>
        </w:rPr>
        <w:t xml:space="preserve"> is documented</w:t>
      </w:r>
      <w:r w:rsidR="00CD4156" w:rsidRPr="00E0552A">
        <w:rPr>
          <w:color w:val="000000"/>
        </w:rPr>
        <w:t xml:space="preserve"> in ESAMS</w:t>
      </w:r>
    </w:p>
    <w:p w:rsidR="00B663F4" w:rsidRDefault="001821D3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m</w:t>
      </w:r>
      <w:r w:rsidR="00B663F4">
        <w:t>anages the mishap review board process with the PWO</w:t>
      </w:r>
    </w:p>
    <w:p w:rsidR="00B663F4" w:rsidRDefault="001821D3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p</w:t>
      </w:r>
      <w:r w:rsidR="00B663F4">
        <w:t>rovide</w:t>
      </w:r>
      <w:r w:rsidR="007C3716">
        <w:t>s</w:t>
      </w:r>
      <w:r w:rsidR="00B663F4">
        <w:t xml:space="preserve"> routine reporting/data calls to </w:t>
      </w:r>
      <w:r w:rsidR="00C62FB8">
        <w:t>Ech</w:t>
      </w:r>
      <w:r w:rsidR="00C62FB8" w:rsidRPr="00E0552A">
        <w:rPr>
          <w:color w:val="000000"/>
        </w:rPr>
        <w:t>elon</w:t>
      </w:r>
      <w:r w:rsidR="00B663F4">
        <w:t xml:space="preserve"> IV safety office</w:t>
      </w:r>
    </w:p>
    <w:p w:rsidR="00B663F4" w:rsidRDefault="001821D3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p</w:t>
      </w:r>
      <w:r w:rsidR="00B663F4">
        <w:t>rocurement, issuance, and tracking of personal protective equipment</w:t>
      </w:r>
    </w:p>
    <w:p w:rsidR="00206AFA" w:rsidRDefault="00206AFA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assists PWD personnel in creating SOP’s for routine tasks</w:t>
      </w:r>
    </w:p>
    <w:p w:rsidR="00B663F4" w:rsidRDefault="001821D3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p</w:t>
      </w:r>
      <w:r w:rsidR="00B663F4">
        <w:t>articipates in the PWD leadership board meetings providing feedback on safety programs, trends, and topics</w:t>
      </w:r>
    </w:p>
    <w:p w:rsidR="00B663F4" w:rsidRDefault="001821D3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m</w:t>
      </w:r>
      <w:r w:rsidR="00B663F4">
        <w:t>anage employee reports on unsafe and unhealthful working conditions</w:t>
      </w:r>
    </w:p>
    <w:p w:rsidR="00B663F4" w:rsidRDefault="001821D3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p</w:t>
      </w:r>
      <w:r w:rsidR="00B663F4">
        <w:t>articipates as liaison with Occupational Safety and Health Administration  (OSHA)  during inspections of contractor and PWD worksites</w:t>
      </w:r>
    </w:p>
    <w:p w:rsidR="00B663F4" w:rsidRDefault="001821D3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c</w:t>
      </w:r>
      <w:r w:rsidR="00B663F4">
        <w:t>oordinate</w:t>
      </w:r>
      <w:r w:rsidR="007C3716">
        <w:t>s</w:t>
      </w:r>
      <w:r w:rsidR="00B663F4">
        <w:t xml:space="preserve"> and schedule</w:t>
      </w:r>
      <w:r w:rsidR="007C3716">
        <w:t>s</w:t>
      </w:r>
      <w:r w:rsidR="00B663F4">
        <w:t xml:space="preserve"> industrial hygiene surveys with the Bureau of Medicine (BUMED)</w:t>
      </w:r>
    </w:p>
    <w:p w:rsidR="00886A1C" w:rsidRDefault="001821D3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h</w:t>
      </w:r>
      <w:r w:rsidR="00886A1C">
        <w:t xml:space="preserve">ands on field training for all </w:t>
      </w:r>
      <w:r>
        <w:t>ETs and PARs at their site</w:t>
      </w:r>
    </w:p>
    <w:p w:rsidR="001821D3" w:rsidRDefault="001821D3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trains ETs and PARs on rev</w:t>
      </w:r>
      <w:r w:rsidR="0085723C">
        <w:t>iewing contractor’s Accident Prevention Plan and Activity H</w:t>
      </w:r>
      <w:r w:rsidR="00B26D9E">
        <w:t>azard Analysis</w:t>
      </w:r>
    </w:p>
    <w:p w:rsidR="00B26D9E" w:rsidRDefault="00B26D9E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conducts required annual/semi-annual PWD owned building inspections</w:t>
      </w:r>
    </w:p>
    <w:p w:rsidR="00D83CB4" w:rsidRPr="00F56455" w:rsidRDefault="0085723C" w:rsidP="00F56455">
      <w:pPr>
        <w:numPr>
          <w:ilvl w:val="0"/>
          <w:numId w:val="19"/>
        </w:numPr>
        <w:tabs>
          <w:tab w:val="clear" w:pos="1440"/>
          <w:tab w:val="num" w:pos="1080"/>
        </w:tabs>
      </w:pPr>
      <w:r>
        <w:t>p</w:t>
      </w:r>
      <w:r w:rsidR="00D83CB4">
        <w:t>articipates in the PWD WORM assessment meetings providing technical advice and assistance</w:t>
      </w:r>
    </w:p>
    <w:sectPr w:rsidR="00D83CB4" w:rsidRPr="00F56455" w:rsidSect="00835573">
      <w:footerReference w:type="default" r:id="rId10"/>
      <w:type w:val="continuous"/>
      <w:pgSz w:w="12240" w:h="15840"/>
      <w:pgMar w:top="990" w:right="162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40" w:rsidRDefault="00034540">
      <w:pPr>
        <w:widowControl/>
      </w:pPr>
      <w:r>
        <w:separator/>
      </w:r>
    </w:p>
  </w:endnote>
  <w:endnote w:type="continuationSeparator" w:id="0">
    <w:p w:rsidR="00034540" w:rsidRDefault="00034540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03" w:rsidRDefault="0096390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3B5">
      <w:rPr>
        <w:rStyle w:val="PageNumber"/>
        <w:noProof/>
      </w:rPr>
      <w:t>6</w:t>
    </w:r>
    <w:r>
      <w:rPr>
        <w:rStyle w:val="PageNumber"/>
      </w:rPr>
      <w:fldChar w:fldCharType="end"/>
    </w:r>
  </w:p>
  <w:p w:rsidR="00963903" w:rsidRDefault="00963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40" w:rsidRDefault="00034540">
      <w:pPr>
        <w:widowControl/>
      </w:pPr>
      <w:r>
        <w:separator/>
      </w:r>
    </w:p>
  </w:footnote>
  <w:footnote w:type="continuationSeparator" w:id="0">
    <w:p w:rsidR="00034540" w:rsidRDefault="00034540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E7"/>
    <w:multiLevelType w:val="hybridMultilevel"/>
    <w:tmpl w:val="05F869CE"/>
    <w:lvl w:ilvl="0" w:tplc="DE68E03C"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">
    <w:nsid w:val="04D91CC2"/>
    <w:multiLevelType w:val="hybridMultilevel"/>
    <w:tmpl w:val="0C44E11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070200CD"/>
    <w:multiLevelType w:val="hybridMultilevel"/>
    <w:tmpl w:val="BA68A8F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11E250BC"/>
    <w:multiLevelType w:val="hybridMultilevel"/>
    <w:tmpl w:val="29CE34E4"/>
    <w:lvl w:ilvl="0" w:tplc="6E52BB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6F39A9"/>
    <w:multiLevelType w:val="hybridMultilevel"/>
    <w:tmpl w:val="A5924DE8"/>
    <w:lvl w:ilvl="0" w:tplc="4FEA2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40824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95C2C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F498F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281AC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C088B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7E506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65EEF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0AC0A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5">
    <w:nsid w:val="1380578C"/>
    <w:multiLevelType w:val="hybridMultilevel"/>
    <w:tmpl w:val="D220BC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053057"/>
    <w:multiLevelType w:val="hybridMultilevel"/>
    <w:tmpl w:val="5E6CDB32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7">
    <w:nsid w:val="247E222E"/>
    <w:multiLevelType w:val="hybridMultilevel"/>
    <w:tmpl w:val="10F2868C"/>
    <w:lvl w:ilvl="0" w:tplc="1C44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0A3DA">
      <w:start w:val="2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E23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0B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D2C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6D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8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A3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2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7B3BA1"/>
    <w:multiLevelType w:val="hybridMultilevel"/>
    <w:tmpl w:val="7EC6E192"/>
    <w:lvl w:ilvl="0" w:tplc="2EC6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D4AC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9F0E5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A1166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B4E1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84449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1C3C7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C9463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238AC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9">
    <w:nsid w:val="322739C1"/>
    <w:multiLevelType w:val="hybridMultilevel"/>
    <w:tmpl w:val="DF78797E"/>
    <w:lvl w:ilvl="0" w:tplc="6142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D888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14F8E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BECE5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F4D2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43C2C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C4B2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08342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A95E0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0">
    <w:nsid w:val="35B9276A"/>
    <w:multiLevelType w:val="hybridMultilevel"/>
    <w:tmpl w:val="B3C4034A"/>
    <w:lvl w:ilvl="0" w:tplc="9618C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A71AF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9FEC8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7AC44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F4E0D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97A5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ED764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B9104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C8F6F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1">
    <w:nsid w:val="36732AC1"/>
    <w:multiLevelType w:val="hybridMultilevel"/>
    <w:tmpl w:val="F068829A"/>
    <w:lvl w:ilvl="0" w:tplc="6E52BB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5E55E5"/>
    <w:multiLevelType w:val="hybridMultilevel"/>
    <w:tmpl w:val="D6C01D4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>
    <w:nsid w:val="3836313D"/>
    <w:multiLevelType w:val="hybridMultilevel"/>
    <w:tmpl w:val="797E55DC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4">
    <w:nsid w:val="3C7342C8"/>
    <w:multiLevelType w:val="hybridMultilevel"/>
    <w:tmpl w:val="79B8257C"/>
    <w:lvl w:ilvl="0" w:tplc="6E52BB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D8F4A01"/>
    <w:multiLevelType w:val="hybridMultilevel"/>
    <w:tmpl w:val="A7AABF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FC077A3"/>
    <w:multiLevelType w:val="hybridMultilevel"/>
    <w:tmpl w:val="0BAC4AFA"/>
    <w:lvl w:ilvl="0" w:tplc="D51C3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B06E1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3D9C1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D3DAE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D1648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46268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8BEED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F0384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66F8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7">
    <w:nsid w:val="40EE2FD6"/>
    <w:multiLevelType w:val="hybridMultilevel"/>
    <w:tmpl w:val="A3989F38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8">
    <w:nsid w:val="41550E45"/>
    <w:multiLevelType w:val="hybridMultilevel"/>
    <w:tmpl w:val="37AA067A"/>
    <w:lvl w:ilvl="0" w:tplc="6E52BB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6D4788"/>
    <w:multiLevelType w:val="hybridMultilevel"/>
    <w:tmpl w:val="D278F912"/>
    <w:lvl w:ilvl="0" w:tplc="6E52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BE2EB6"/>
    <w:multiLevelType w:val="hybridMultilevel"/>
    <w:tmpl w:val="53045BA2"/>
    <w:lvl w:ilvl="0" w:tplc="2856B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E343E">
      <w:start w:val="2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E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8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0B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4F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E0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60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CCA2E2F"/>
    <w:multiLevelType w:val="hybridMultilevel"/>
    <w:tmpl w:val="0162516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2">
    <w:nsid w:val="4FED6CB7"/>
    <w:multiLevelType w:val="hybridMultilevel"/>
    <w:tmpl w:val="F2E849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3C439A"/>
    <w:multiLevelType w:val="hybridMultilevel"/>
    <w:tmpl w:val="3DF2F7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1672EFA"/>
    <w:multiLevelType w:val="hybridMultilevel"/>
    <w:tmpl w:val="D3EED8E8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5">
    <w:nsid w:val="52FB25AB"/>
    <w:multiLevelType w:val="hybridMultilevel"/>
    <w:tmpl w:val="95F44F2E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D23E0B5A">
      <w:start w:val="1"/>
      <w:numFmt w:val="bullet"/>
      <w:lvlText w:val="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6">
    <w:nsid w:val="58340442"/>
    <w:multiLevelType w:val="hybridMultilevel"/>
    <w:tmpl w:val="ED06AB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9380D2E"/>
    <w:multiLevelType w:val="hybridMultilevel"/>
    <w:tmpl w:val="917CAD10"/>
    <w:lvl w:ilvl="0" w:tplc="6E52BB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46A0664"/>
    <w:multiLevelType w:val="hybridMultilevel"/>
    <w:tmpl w:val="905CC484"/>
    <w:lvl w:ilvl="0" w:tplc="6E52BB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5A2349E"/>
    <w:multiLevelType w:val="hybridMultilevel"/>
    <w:tmpl w:val="B2A05918"/>
    <w:lvl w:ilvl="0" w:tplc="6E52BB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61572EC"/>
    <w:multiLevelType w:val="hybridMultilevel"/>
    <w:tmpl w:val="0F769E3E"/>
    <w:lvl w:ilvl="0" w:tplc="2EFC0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793A4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BE3E0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F9D88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FAC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1A04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D82A7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299A7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212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31">
    <w:nsid w:val="67213C5B"/>
    <w:multiLevelType w:val="hybridMultilevel"/>
    <w:tmpl w:val="74D479CA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D23E0B5A">
      <w:start w:val="1"/>
      <w:numFmt w:val="bullet"/>
      <w:lvlText w:val="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2">
    <w:nsid w:val="6C9C652D"/>
    <w:multiLevelType w:val="hybridMultilevel"/>
    <w:tmpl w:val="635E8960"/>
    <w:lvl w:ilvl="0" w:tplc="6E52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8C42CC"/>
    <w:multiLevelType w:val="multilevel"/>
    <w:tmpl w:val="74D479CA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2F1497F"/>
    <w:multiLevelType w:val="hybridMultilevel"/>
    <w:tmpl w:val="7FFA1770"/>
    <w:lvl w:ilvl="0" w:tplc="6E52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1A1D01"/>
    <w:multiLevelType w:val="hybridMultilevel"/>
    <w:tmpl w:val="E05CD56C"/>
    <w:lvl w:ilvl="0" w:tplc="6E52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10F06"/>
    <w:multiLevelType w:val="hybridMultilevel"/>
    <w:tmpl w:val="109A489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7">
    <w:nsid w:val="7EA83FCC"/>
    <w:multiLevelType w:val="hybridMultilevel"/>
    <w:tmpl w:val="990247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F3F65EC"/>
    <w:multiLevelType w:val="hybridMultilevel"/>
    <w:tmpl w:val="AA1EB4D6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27"/>
  </w:num>
  <w:num w:numId="5">
    <w:abstractNumId w:val="29"/>
  </w:num>
  <w:num w:numId="6">
    <w:abstractNumId w:val="11"/>
  </w:num>
  <w:num w:numId="7">
    <w:abstractNumId w:val="28"/>
  </w:num>
  <w:num w:numId="8">
    <w:abstractNumId w:val="35"/>
  </w:num>
  <w:num w:numId="9">
    <w:abstractNumId w:val="7"/>
  </w:num>
  <w:num w:numId="10">
    <w:abstractNumId w:val="20"/>
  </w:num>
  <w:num w:numId="11">
    <w:abstractNumId w:val="19"/>
  </w:num>
  <w:num w:numId="12">
    <w:abstractNumId w:val="32"/>
  </w:num>
  <w:num w:numId="13">
    <w:abstractNumId w:val="34"/>
  </w:num>
  <w:num w:numId="14">
    <w:abstractNumId w:val="6"/>
  </w:num>
  <w:num w:numId="15">
    <w:abstractNumId w:val="21"/>
  </w:num>
  <w:num w:numId="16">
    <w:abstractNumId w:val="12"/>
  </w:num>
  <w:num w:numId="17">
    <w:abstractNumId w:val="26"/>
  </w:num>
  <w:num w:numId="18">
    <w:abstractNumId w:val="38"/>
  </w:num>
  <w:num w:numId="19">
    <w:abstractNumId w:val="37"/>
  </w:num>
  <w:num w:numId="20">
    <w:abstractNumId w:val="24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36"/>
  </w:num>
  <w:num w:numId="26">
    <w:abstractNumId w:val="17"/>
  </w:num>
  <w:num w:numId="27">
    <w:abstractNumId w:val="31"/>
  </w:num>
  <w:num w:numId="28">
    <w:abstractNumId w:val="15"/>
  </w:num>
  <w:num w:numId="29">
    <w:abstractNumId w:val="22"/>
  </w:num>
  <w:num w:numId="30">
    <w:abstractNumId w:val="33"/>
  </w:num>
  <w:num w:numId="31">
    <w:abstractNumId w:val="25"/>
  </w:num>
  <w:num w:numId="32">
    <w:abstractNumId w:val="2"/>
  </w:num>
  <w:num w:numId="33">
    <w:abstractNumId w:val="10"/>
  </w:num>
  <w:num w:numId="34">
    <w:abstractNumId w:val="30"/>
  </w:num>
  <w:num w:numId="35">
    <w:abstractNumId w:val="9"/>
  </w:num>
  <w:num w:numId="36">
    <w:abstractNumId w:val="8"/>
  </w:num>
  <w:num w:numId="37">
    <w:abstractNumId w:val="16"/>
  </w:num>
  <w:num w:numId="38">
    <w:abstractNumId w:val="4"/>
  </w:num>
  <w:num w:numId="39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2E"/>
    <w:rsid w:val="0000038F"/>
    <w:rsid w:val="00000F7B"/>
    <w:rsid w:val="000039F4"/>
    <w:rsid w:val="000073B2"/>
    <w:rsid w:val="000119D2"/>
    <w:rsid w:val="00014919"/>
    <w:rsid w:val="00020A8A"/>
    <w:rsid w:val="00020C63"/>
    <w:rsid w:val="00024792"/>
    <w:rsid w:val="00024836"/>
    <w:rsid w:val="0002494A"/>
    <w:rsid w:val="000258CD"/>
    <w:rsid w:val="00033686"/>
    <w:rsid w:val="00034540"/>
    <w:rsid w:val="00040F55"/>
    <w:rsid w:val="0004193A"/>
    <w:rsid w:val="00042E86"/>
    <w:rsid w:val="00043E64"/>
    <w:rsid w:val="00046B8D"/>
    <w:rsid w:val="00050A31"/>
    <w:rsid w:val="00052D31"/>
    <w:rsid w:val="00054F41"/>
    <w:rsid w:val="000652D5"/>
    <w:rsid w:val="00066F2C"/>
    <w:rsid w:val="0007690C"/>
    <w:rsid w:val="00083D46"/>
    <w:rsid w:val="00087789"/>
    <w:rsid w:val="000901CF"/>
    <w:rsid w:val="000A1B42"/>
    <w:rsid w:val="000A20A9"/>
    <w:rsid w:val="000A239C"/>
    <w:rsid w:val="000A79EB"/>
    <w:rsid w:val="000B2C58"/>
    <w:rsid w:val="000B545B"/>
    <w:rsid w:val="000C0019"/>
    <w:rsid w:val="000C07B8"/>
    <w:rsid w:val="000C4D4D"/>
    <w:rsid w:val="000C58F6"/>
    <w:rsid w:val="000C6498"/>
    <w:rsid w:val="000C7F79"/>
    <w:rsid w:val="000D27D3"/>
    <w:rsid w:val="000D6938"/>
    <w:rsid w:val="000D6ADD"/>
    <w:rsid w:val="000E12BE"/>
    <w:rsid w:val="000E4DDE"/>
    <w:rsid w:val="000E5514"/>
    <w:rsid w:val="000E7FF0"/>
    <w:rsid w:val="000F38CC"/>
    <w:rsid w:val="000F5152"/>
    <w:rsid w:val="00101EDF"/>
    <w:rsid w:val="00105822"/>
    <w:rsid w:val="00116A80"/>
    <w:rsid w:val="001240E8"/>
    <w:rsid w:val="00125007"/>
    <w:rsid w:val="001312CB"/>
    <w:rsid w:val="00132630"/>
    <w:rsid w:val="00132870"/>
    <w:rsid w:val="00135ED2"/>
    <w:rsid w:val="00137129"/>
    <w:rsid w:val="00147027"/>
    <w:rsid w:val="001509D3"/>
    <w:rsid w:val="00151531"/>
    <w:rsid w:val="00151A6E"/>
    <w:rsid w:val="0015604B"/>
    <w:rsid w:val="00161CBE"/>
    <w:rsid w:val="00163221"/>
    <w:rsid w:val="00164FFE"/>
    <w:rsid w:val="00166FA2"/>
    <w:rsid w:val="0016762F"/>
    <w:rsid w:val="001821D3"/>
    <w:rsid w:val="0018228B"/>
    <w:rsid w:val="001828A0"/>
    <w:rsid w:val="00184CF6"/>
    <w:rsid w:val="00190ADA"/>
    <w:rsid w:val="00192B89"/>
    <w:rsid w:val="0019587E"/>
    <w:rsid w:val="00197CF1"/>
    <w:rsid w:val="001A0C72"/>
    <w:rsid w:val="001A4466"/>
    <w:rsid w:val="001A734F"/>
    <w:rsid w:val="001B0BB7"/>
    <w:rsid w:val="001B1AC0"/>
    <w:rsid w:val="001B1FAF"/>
    <w:rsid w:val="001B4D95"/>
    <w:rsid w:val="001B6C35"/>
    <w:rsid w:val="001B71EA"/>
    <w:rsid w:val="001C4CA8"/>
    <w:rsid w:val="001C7C39"/>
    <w:rsid w:val="001D2DF1"/>
    <w:rsid w:val="001D3186"/>
    <w:rsid w:val="001D716D"/>
    <w:rsid w:val="001D792B"/>
    <w:rsid w:val="001E040C"/>
    <w:rsid w:val="001E1C85"/>
    <w:rsid w:val="001E27F2"/>
    <w:rsid w:val="001E3A8F"/>
    <w:rsid w:val="001E76E7"/>
    <w:rsid w:val="001F0481"/>
    <w:rsid w:val="001F0D69"/>
    <w:rsid w:val="001F11CE"/>
    <w:rsid w:val="001F3017"/>
    <w:rsid w:val="001F3C6F"/>
    <w:rsid w:val="001F4FCF"/>
    <w:rsid w:val="001F566E"/>
    <w:rsid w:val="001F7C6A"/>
    <w:rsid w:val="0020014B"/>
    <w:rsid w:val="00200C1E"/>
    <w:rsid w:val="00204AC1"/>
    <w:rsid w:val="002061EF"/>
    <w:rsid w:val="00206AFA"/>
    <w:rsid w:val="00207370"/>
    <w:rsid w:val="00207940"/>
    <w:rsid w:val="00207ACF"/>
    <w:rsid w:val="002131B0"/>
    <w:rsid w:val="00214029"/>
    <w:rsid w:val="002170E1"/>
    <w:rsid w:val="00227D9D"/>
    <w:rsid w:val="0023160C"/>
    <w:rsid w:val="002331A5"/>
    <w:rsid w:val="00240F49"/>
    <w:rsid w:val="00243894"/>
    <w:rsid w:val="0025063F"/>
    <w:rsid w:val="0025186F"/>
    <w:rsid w:val="002559DA"/>
    <w:rsid w:val="00262285"/>
    <w:rsid w:val="00263FC0"/>
    <w:rsid w:val="00264DF5"/>
    <w:rsid w:val="00265B39"/>
    <w:rsid w:val="00266EF5"/>
    <w:rsid w:val="0027053C"/>
    <w:rsid w:val="00271579"/>
    <w:rsid w:val="00274D97"/>
    <w:rsid w:val="00277F49"/>
    <w:rsid w:val="002824A1"/>
    <w:rsid w:val="002908B0"/>
    <w:rsid w:val="00291585"/>
    <w:rsid w:val="00291D09"/>
    <w:rsid w:val="00296660"/>
    <w:rsid w:val="002A0989"/>
    <w:rsid w:val="002A23A0"/>
    <w:rsid w:val="002A2439"/>
    <w:rsid w:val="002A7E18"/>
    <w:rsid w:val="002B0BE2"/>
    <w:rsid w:val="002B141F"/>
    <w:rsid w:val="002B232B"/>
    <w:rsid w:val="002B29A4"/>
    <w:rsid w:val="002B4904"/>
    <w:rsid w:val="002C0160"/>
    <w:rsid w:val="002C3342"/>
    <w:rsid w:val="002D3E2E"/>
    <w:rsid w:val="002D6FBC"/>
    <w:rsid w:val="002D753E"/>
    <w:rsid w:val="002D7DEB"/>
    <w:rsid w:val="002E1B4C"/>
    <w:rsid w:val="002E6380"/>
    <w:rsid w:val="002E6890"/>
    <w:rsid w:val="002E7043"/>
    <w:rsid w:val="002F2A1D"/>
    <w:rsid w:val="002F41F3"/>
    <w:rsid w:val="002F4944"/>
    <w:rsid w:val="002F4DD0"/>
    <w:rsid w:val="00303BA6"/>
    <w:rsid w:val="0030462B"/>
    <w:rsid w:val="00307678"/>
    <w:rsid w:val="003118C0"/>
    <w:rsid w:val="0031759F"/>
    <w:rsid w:val="00317CE9"/>
    <w:rsid w:val="00321AA7"/>
    <w:rsid w:val="00322356"/>
    <w:rsid w:val="00323E59"/>
    <w:rsid w:val="0032449F"/>
    <w:rsid w:val="003344AD"/>
    <w:rsid w:val="00335470"/>
    <w:rsid w:val="003418AF"/>
    <w:rsid w:val="00342F07"/>
    <w:rsid w:val="00344721"/>
    <w:rsid w:val="003606BE"/>
    <w:rsid w:val="003620FC"/>
    <w:rsid w:val="00362DFF"/>
    <w:rsid w:val="00363A64"/>
    <w:rsid w:val="00365029"/>
    <w:rsid w:val="0036539B"/>
    <w:rsid w:val="00375B1B"/>
    <w:rsid w:val="0038103D"/>
    <w:rsid w:val="0039177A"/>
    <w:rsid w:val="003960A2"/>
    <w:rsid w:val="00397252"/>
    <w:rsid w:val="003A30B8"/>
    <w:rsid w:val="003A3F40"/>
    <w:rsid w:val="003A7D7E"/>
    <w:rsid w:val="003B226D"/>
    <w:rsid w:val="003B5B09"/>
    <w:rsid w:val="003B7C08"/>
    <w:rsid w:val="003C250D"/>
    <w:rsid w:val="003C4EB5"/>
    <w:rsid w:val="003C5509"/>
    <w:rsid w:val="003D2D5C"/>
    <w:rsid w:val="003D7E96"/>
    <w:rsid w:val="003E0A1B"/>
    <w:rsid w:val="003E218B"/>
    <w:rsid w:val="003E3086"/>
    <w:rsid w:val="003E51CE"/>
    <w:rsid w:val="003F23D2"/>
    <w:rsid w:val="003F4B5A"/>
    <w:rsid w:val="00406325"/>
    <w:rsid w:val="00415747"/>
    <w:rsid w:val="00415A4F"/>
    <w:rsid w:val="00421AF1"/>
    <w:rsid w:val="00427941"/>
    <w:rsid w:val="00430516"/>
    <w:rsid w:val="00432BF3"/>
    <w:rsid w:val="00433F66"/>
    <w:rsid w:val="004351AA"/>
    <w:rsid w:val="00437566"/>
    <w:rsid w:val="00442EB6"/>
    <w:rsid w:val="00456895"/>
    <w:rsid w:val="0045703C"/>
    <w:rsid w:val="0046551D"/>
    <w:rsid w:val="00470855"/>
    <w:rsid w:val="004750CB"/>
    <w:rsid w:val="00475702"/>
    <w:rsid w:val="00476038"/>
    <w:rsid w:val="00477298"/>
    <w:rsid w:val="0048155F"/>
    <w:rsid w:val="00482BC6"/>
    <w:rsid w:val="00486A98"/>
    <w:rsid w:val="00487121"/>
    <w:rsid w:val="004876BB"/>
    <w:rsid w:val="00487E84"/>
    <w:rsid w:val="004A1EB8"/>
    <w:rsid w:val="004A54B4"/>
    <w:rsid w:val="004A58DB"/>
    <w:rsid w:val="004A73B0"/>
    <w:rsid w:val="004B2751"/>
    <w:rsid w:val="004B4ED5"/>
    <w:rsid w:val="004B716E"/>
    <w:rsid w:val="004C0C62"/>
    <w:rsid w:val="004C3120"/>
    <w:rsid w:val="004C6CC8"/>
    <w:rsid w:val="004D2A37"/>
    <w:rsid w:val="004D4AA4"/>
    <w:rsid w:val="004D62E6"/>
    <w:rsid w:val="004E205A"/>
    <w:rsid w:val="004E64BB"/>
    <w:rsid w:val="004E7A1F"/>
    <w:rsid w:val="004E7D10"/>
    <w:rsid w:val="004F19EE"/>
    <w:rsid w:val="004F2262"/>
    <w:rsid w:val="004F49A9"/>
    <w:rsid w:val="004F4BDA"/>
    <w:rsid w:val="004F7BCC"/>
    <w:rsid w:val="00500824"/>
    <w:rsid w:val="0050271F"/>
    <w:rsid w:val="00502834"/>
    <w:rsid w:val="005056E8"/>
    <w:rsid w:val="005069AD"/>
    <w:rsid w:val="00511BB9"/>
    <w:rsid w:val="005123F4"/>
    <w:rsid w:val="0051475D"/>
    <w:rsid w:val="0051548B"/>
    <w:rsid w:val="005155CE"/>
    <w:rsid w:val="00516CE3"/>
    <w:rsid w:val="00522093"/>
    <w:rsid w:val="00522A9F"/>
    <w:rsid w:val="00523DF6"/>
    <w:rsid w:val="00524974"/>
    <w:rsid w:val="00524FFF"/>
    <w:rsid w:val="005254BD"/>
    <w:rsid w:val="00525675"/>
    <w:rsid w:val="00533066"/>
    <w:rsid w:val="00534165"/>
    <w:rsid w:val="00540605"/>
    <w:rsid w:val="0054431D"/>
    <w:rsid w:val="0054631C"/>
    <w:rsid w:val="00551BA6"/>
    <w:rsid w:val="00557080"/>
    <w:rsid w:val="00561078"/>
    <w:rsid w:val="0056650E"/>
    <w:rsid w:val="00570569"/>
    <w:rsid w:val="00574337"/>
    <w:rsid w:val="00575398"/>
    <w:rsid w:val="00575696"/>
    <w:rsid w:val="00576EB6"/>
    <w:rsid w:val="00583DDE"/>
    <w:rsid w:val="00591142"/>
    <w:rsid w:val="005935A3"/>
    <w:rsid w:val="00595978"/>
    <w:rsid w:val="005978BF"/>
    <w:rsid w:val="005A4E26"/>
    <w:rsid w:val="005A55F9"/>
    <w:rsid w:val="005A6BE0"/>
    <w:rsid w:val="005B0D27"/>
    <w:rsid w:val="005B20BC"/>
    <w:rsid w:val="005B3C7C"/>
    <w:rsid w:val="005B4C46"/>
    <w:rsid w:val="005B5EEE"/>
    <w:rsid w:val="005C1560"/>
    <w:rsid w:val="005C2098"/>
    <w:rsid w:val="005D2F80"/>
    <w:rsid w:val="005D6435"/>
    <w:rsid w:val="005D764A"/>
    <w:rsid w:val="005E0412"/>
    <w:rsid w:val="005E251B"/>
    <w:rsid w:val="005E7EEC"/>
    <w:rsid w:val="005F0B36"/>
    <w:rsid w:val="005F46D9"/>
    <w:rsid w:val="005F60DE"/>
    <w:rsid w:val="00605638"/>
    <w:rsid w:val="00610562"/>
    <w:rsid w:val="0061440C"/>
    <w:rsid w:val="00617787"/>
    <w:rsid w:val="00627147"/>
    <w:rsid w:val="00640229"/>
    <w:rsid w:val="00641AE0"/>
    <w:rsid w:val="00644197"/>
    <w:rsid w:val="00644388"/>
    <w:rsid w:val="00645059"/>
    <w:rsid w:val="006473D1"/>
    <w:rsid w:val="00652280"/>
    <w:rsid w:val="00653BA1"/>
    <w:rsid w:val="00655D85"/>
    <w:rsid w:val="00662787"/>
    <w:rsid w:val="00671732"/>
    <w:rsid w:val="0067205C"/>
    <w:rsid w:val="00673434"/>
    <w:rsid w:val="00675D71"/>
    <w:rsid w:val="00682A2A"/>
    <w:rsid w:val="00682B8D"/>
    <w:rsid w:val="00686146"/>
    <w:rsid w:val="006862C0"/>
    <w:rsid w:val="00686C65"/>
    <w:rsid w:val="00687099"/>
    <w:rsid w:val="00687B90"/>
    <w:rsid w:val="00697733"/>
    <w:rsid w:val="006A20EA"/>
    <w:rsid w:val="006A7F3F"/>
    <w:rsid w:val="006B3092"/>
    <w:rsid w:val="006B43DA"/>
    <w:rsid w:val="006B47CC"/>
    <w:rsid w:val="006B644D"/>
    <w:rsid w:val="006C14DE"/>
    <w:rsid w:val="006C54DC"/>
    <w:rsid w:val="006C69A0"/>
    <w:rsid w:val="006C6D4F"/>
    <w:rsid w:val="006C7B64"/>
    <w:rsid w:val="006D0E07"/>
    <w:rsid w:val="006D77D5"/>
    <w:rsid w:val="006E343A"/>
    <w:rsid w:val="006F0CFB"/>
    <w:rsid w:val="006F257B"/>
    <w:rsid w:val="00706905"/>
    <w:rsid w:val="00707A5B"/>
    <w:rsid w:val="00713357"/>
    <w:rsid w:val="007141E1"/>
    <w:rsid w:val="00721C11"/>
    <w:rsid w:val="00723E37"/>
    <w:rsid w:val="00731350"/>
    <w:rsid w:val="00731FF7"/>
    <w:rsid w:val="007364E4"/>
    <w:rsid w:val="00745331"/>
    <w:rsid w:val="007468E6"/>
    <w:rsid w:val="00751F72"/>
    <w:rsid w:val="007526EF"/>
    <w:rsid w:val="00752F12"/>
    <w:rsid w:val="007662BF"/>
    <w:rsid w:val="007664D2"/>
    <w:rsid w:val="00767605"/>
    <w:rsid w:val="00773D22"/>
    <w:rsid w:val="007760E6"/>
    <w:rsid w:val="00776189"/>
    <w:rsid w:val="00776662"/>
    <w:rsid w:val="007836AD"/>
    <w:rsid w:val="007849B9"/>
    <w:rsid w:val="007874CB"/>
    <w:rsid w:val="00791452"/>
    <w:rsid w:val="007A0981"/>
    <w:rsid w:val="007A7C71"/>
    <w:rsid w:val="007A7DBE"/>
    <w:rsid w:val="007B1AAB"/>
    <w:rsid w:val="007B3745"/>
    <w:rsid w:val="007B6B4B"/>
    <w:rsid w:val="007B7FEA"/>
    <w:rsid w:val="007C3716"/>
    <w:rsid w:val="007D17EA"/>
    <w:rsid w:val="007D5926"/>
    <w:rsid w:val="007E045F"/>
    <w:rsid w:val="007E1A9A"/>
    <w:rsid w:val="007E22F6"/>
    <w:rsid w:val="007E2A0D"/>
    <w:rsid w:val="007E442D"/>
    <w:rsid w:val="007F0721"/>
    <w:rsid w:val="007F0E04"/>
    <w:rsid w:val="007F3031"/>
    <w:rsid w:val="007F3561"/>
    <w:rsid w:val="007F64DC"/>
    <w:rsid w:val="007F7FF2"/>
    <w:rsid w:val="008010D9"/>
    <w:rsid w:val="00804F77"/>
    <w:rsid w:val="00806777"/>
    <w:rsid w:val="00811D1E"/>
    <w:rsid w:val="0082014D"/>
    <w:rsid w:val="00831EB8"/>
    <w:rsid w:val="00835573"/>
    <w:rsid w:val="008369A5"/>
    <w:rsid w:val="0083792B"/>
    <w:rsid w:val="00841521"/>
    <w:rsid w:val="0084697F"/>
    <w:rsid w:val="00850F13"/>
    <w:rsid w:val="008511D9"/>
    <w:rsid w:val="00852288"/>
    <w:rsid w:val="00852A9A"/>
    <w:rsid w:val="00852F54"/>
    <w:rsid w:val="008535A9"/>
    <w:rsid w:val="0085723C"/>
    <w:rsid w:val="00857A3E"/>
    <w:rsid w:val="008601B9"/>
    <w:rsid w:val="00862BA6"/>
    <w:rsid w:val="00873D47"/>
    <w:rsid w:val="00875382"/>
    <w:rsid w:val="008805FF"/>
    <w:rsid w:val="00880CF6"/>
    <w:rsid w:val="0088377B"/>
    <w:rsid w:val="00884F76"/>
    <w:rsid w:val="00886A1C"/>
    <w:rsid w:val="00892E36"/>
    <w:rsid w:val="00893BD4"/>
    <w:rsid w:val="00893EB0"/>
    <w:rsid w:val="008A0E68"/>
    <w:rsid w:val="008A56B3"/>
    <w:rsid w:val="008A7E14"/>
    <w:rsid w:val="008B118E"/>
    <w:rsid w:val="008C081B"/>
    <w:rsid w:val="008C454E"/>
    <w:rsid w:val="008C61F3"/>
    <w:rsid w:val="008D7512"/>
    <w:rsid w:val="008E2CB3"/>
    <w:rsid w:val="008E76A0"/>
    <w:rsid w:val="008E7C27"/>
    <w:rsid w:val="008F0B21"/>
    <w:rsid w:val="008F0EA5"/>
    <w:rsid w:val="008F1172"/>
    <w:rsid w:val="00901160"/>
    <w:rsid w:val="00901CC6"/>
    <w:rsid w:val="009034CC"/>
    <w:rsid w:val="009063E1"/>
    <w:rsid w:val="00907335"/>
    <w:rsid w:val="00913843"/>
    <w:rsid w:val="0091565D"/>
    <w:rsid w:val="00915C97"/>
    <w:rsid w:val="0091606A"/>
    <w:rsid w:val="009205FA"/>
    <w:rsid w:val="00926A76"/>
    <w:rsid w:val="00926D2D"/>
    <w:rsid w:val="00930107"/>
    <w:rsid w:val="00933401"/>
    <w:rsid w:val="00934519"/>
    <w:rsid w:val="00941881"/>
    <w:rsid w:val="00943337"/>
    <w:rsid w:val="009463B5"/>
    <w:rsid w:val="00947A72"/>
    <w:rsid w:val="00950F78"/>
    <w:rsid w:val="0095294B"/>
    <w:rsid w:val="009543B8"/>
    <w:rsid w:val="0095551D"/>
    <w:rsid w:val="00957AA4"/>
    <w:rsid w:val="00963903"/>
    <w:rsid w:val="0097135E"/>
    <w:rsid w:val="00976396"/>
    <w:rsid w:val="009766F8"/>
    <w:rsid w:val="009778E0"/>
    <w:rsid w:val="00981E26"/>
    <w:rsid w:val="00984971"/>
    <w:rsid w:val="00991570"/>
    <w:rsid w:val="00991F65"/>
    <w:rsid w:val="0099544E"/>
    <w:rsid w:val="009A3BED"/>
    <w:rsid w:val="009A40A6"/>
    <w:rsid w:val="009A4E1B"/>
    <w:rsid w:val="009A6328"/>
    <w:rsid w:val="009A702C"/>
    <w:rsid w:val="009B2921"/>
    <w:rsid w:val="009B3054"/>
    <w:rsid w:val="009B3371"/>
    <w:rsid w:val="009B42D8"/>
    <w:rsid w:val="009C2908"/>
    <w:rsid w:val="009C5E75"/>
    <w:rsid w:val="009D5AD1"/>
    <w:rsid w:val="009D67DA"/>
    <w:rsid w:val="009E21F7"/>
    <w:rsid w:val="009F211C"/>
    <w:rsid w:val="009F2DA7"/>
    <w:rsid w:val="009F407B"/>
    <w:rsid w:val="00A01131"/>
    <w:rsid w:val="00A02F4D"/>
    <w:rsid w:val="00A10DA5"/>
    <w:rsid w:val="00A1299F"/>
    <w:rsid w:val="00A13897"/>
    <w:rsid w:val="00A30D03"/>
    <w:rsid w:val="00A36D08"/>
    <w:rsid w:val="00A379D6"/>
    <w:rsid w:val="00A41CBD"/>
    <w:rsid w:val="00A425D9"/>
    <w:rsid w:val="00A5314D"/>
    <w:rsid w:val="00A54DBB"/>
    <w:rsid w:val="00A56831"/>
    <w:rsid w:val="00A6594C"/>
    <w:rsid w:val="00A65E27"/>
    <w:rsid w:val="00A71256"/>
    <w:rsid w:val="00A730A4"/>
    <w:rsid w:val="00A7433C"/>
    <w:rsid w:val="00A753EF"/>
    <w:rsid w:val="00A7625D"/>
    <w:rsid w:val="00A77A91"/>
    <w:rsid w:val="00A807A1"/>
    <w:rsid w:val="00A81F9F"/>
    <w:rsid w:val="00A834FB"/>
    <w:rsid w:val="00A844D7"/>
    <w:rsid w:val="00A94EA0"/>
    <w:rsid w:val="00A95EAA"/>
    <w:rsid w:val="00AA371F"/>
    <w:rsid w:val="00AA6C9E"/>
    <w:rsid w:val="00AB301D"/>
    <w:rsid w:val="00AB5183"/>
    <w:rsid w:val="00AB71CA"/>
    <w:rsid w:val="00AB7256"/>
    <w:rsid w:val="00AC0861"/>
    <w:rsid w:val="00AC228C"/>
    <w:rsid w:val="00AC2A05"/>
    <w:rsid w:val="00AC49D3"/>
    <w:rsid w:val="00AC4D73"/>
    <w:rsid w:val="00AD25A0"/>
    <w:rsid w:val="00AD4F22"/>
    <w:rsid w:val="00AD6FA3"/>
    <w:rsid w:val="00AE49A5"/>
    <w:rsid w:val="00AE511A"/>
    <w:rsid w:val="00AF1DBD"/>
    <w:rsid w:val="00AF452E"/>
    <w:rsid w:val="00AF4FBE"/>
    <w:rsid w:val="00B00963"/>
    <w:rsid w:val="00B03412"/>
    <w:rsid w:val="00B0505A"/>
    <w:rsid w:val="00B10C14"/>
    <w:rsid w:val="00B112A9"/>
    <w:rsid w:val="00B121A2"/>
    <w:rsid w:val="00B131BC"/>
    <w:rsid w:val="00B17387"/>
    <w:rsid w:val="00B21066"/>
    <w:rsid w:val="00B2508F"/>
    <w:rsid w:val="00B26D9E"/>
    <w:rsid w:val="00B370C7"/>
    <w:rsid w:val="00B407C4"/>
    <w:rsid w:val="00B408F3"/>
    <w:rsid w:val="00B40ACA"/>
    <w:rsid w:val="00B47371"/>
    <w:rsid w:val="00B5012E"/>
    <w:rsid w:val="00B50F43"/>
    <w:rsid w:val="00B520A6"/>
    <w:rsid w:val="00B532C7"/>
    <w:rsid w:val="00B551EF"/>
    <w:rsid w:val="00B56FBC"/>
    <w:rsid w:val="00B577DD"/>
    <w:rsid w:val="00B6043B"/>
    <w:rsid w:val="00B623DE"/>
    <w:rsid w:val="00B62F66"/>
    <w:rsid w:val="00B63E38"/>
    <w:rsid w:val="00B663F4"/>
    <w:rsid w:val="00B73145"/>
    <w:rsid w:val="00B736A4"/>
    <w:rsid w:val="00B756B0"/>
    <w:rsid w:val="00B776C8"/>
    <w:rsid w:val="00B77E28"/>
    <w:rsid w:val="00B82DFC"/>
    <w:rsid w:val="00B83686"/>
    <w:rsid w:val="00B84A0C"/>
    <w:rsid w:val="00B8559C"/>
    <w:rsid w:val="00B85E11"/>
    <w:rsid w:val="00B92CE5"/>
    <w:rsid w:val="00B9477C"/>
    <w:rsid w:val="00B95977"/>
    <w:rsid w:val="00B97822"/>
    <w:rsid w:val="00BA17E9"/>
    <w:rsid w:val="00BB41E7"/>
    <w:rsid w:val="00BB4DE6"/>
    <w:rsid w:val="00BB599C"/>
    <w:rsid w:val="00BC6C92"/>
    <w:rsid w:val="00BD34F3"/>
    <w:rsid w:val="00BD498D"/>
    <w:rsid w:val="00BE0B00"/>
    <w:rsid w:val="00BE1A6B"/>
    <w:rsid w:val="00BE26F0"/>
    <w:rsid w:val="00BE3EDE"/>
    <w:rsid w:val="00BE626F"/>
    <w:rsid w:val="00BE7051"/>
    <w:rsid w:val="00BE7B94"/>
    <w:rsid w:val="00BF26B6"/>
    <w:rsid w:val="00BF2891"/>
    <w:rsid w:val="00BF302F"/>
    <w:rsid w:val="00BF5427"/>
    <w:rsid w:val="00BF5836"/>
    <w:rsid w:val="00C10A02"/>
    <w:rsid w:val="00C10AA8"/>
    <w:rsid w:val="00C11A4A"/>
    <w:rsid w:val="00C122EF"/>
    <w:rsid w:val="00C25BD8"/>
    <w:rsid w:val="00C3148B"/>
    <w:rsid w:val="00C329E6"/>
    <w:rsid w:val="00C362E8"/>
    <w:rsid w:val="00C36620"/>
    <w:rsid w:val="00C42B89"/>
    <w:rsid w:val="00C42DC3"/>
    <w:rsid w:val="00C43C34"/>
    <w:rsid w:val="00C45A98"/>
    <w:rsid w:val="00C45FE5"/>
    <w:rsid w:val="00C4717C"/>
    <w:rsid w:val="00C50804"/>
    <w:rsid w:val="00C53B61"/>
    <w:rsid w:val="00C54749"/>
    <w:rsid w:val="00C54D64"/>
    <w:rsid w:val="00C57A5B"/>
    <w:rsid w:val="00C622BB"/>
    <w:rsid w:val="00C62FB8"/>
    <w:rsid w:val="00C71616"/>
    <w:rsid w:val="00C71A6E"/>
    <w:rsid w:val="00C72042"/>
    <w:rsid w:val="00C73434"/>
    <w:rsid w:val="00C77703"/>
    <w:rsid w:val="00C9108A"/>
    <w:rsid w:val="00C914AC"/>
    <w:rsid w:val="00C9288F"/>
    <w:rsid w:val="00C94FE4"/>
    <w:rsid w:val="00C95BDA"/>
    <w:rsid w:val="00C97398"/>
    <w:rsid w:val="00C97A6E"/>
    <w:rsid w:val="00CA022F"/>
    <w:rsid w:val="00CA22DA"/>
    <w:rsid w:val="00CA30A1"/>
    <w:rsid w:val="00CA3472"/>
    <w:rsid w:val="00CA7561"/>
    <w:rsid w:val="00CB2DBD"/>
    <w:rsid w:val="00CB33CD"/>
    <w:rsid w:val="00CB508C"/>
    <w:rsid w:val="00CB6199"/>
    <w:rsid w:val="00CC7EBF"/>
    <w:rsid w:val="00CD4156"/>
    <w:rsid w:val="00CD6791"/>
    <w:rsid w:val="00CE02BE"/>
    <w:rsid w:val="00CE2B25"/>
    <w:rsid w:val="00CE3675"/>
    <w:rsid w:val="00CE475D"/>
    <w:rsid w:val="00CE666C"/>
    <w:rsid w:val="00CF020D"/>
    <w:rsid w:val="00CF10BF"/>
    <w:rsid w:val="00CF201D"/>
    <w:rsid w:val="00CF3372"/>
    <w:rsid w:val="00CF6B43"/>
    <w:rsid w:val="00D00E11"/>
    <w:rsid w:val="00D00F60"/>
    <w:rsid w:val="00D04A6C"/>
    <w:rsid w:val="00D12BE6"/>
    <w:rsid w:val="00D1637E"/>
    <w:rsid w:val="00D16A17"/>
    <w:rsid w:val="00D30C28"/>
    <w:rsid w:val="00D346BB"/>
    <w:rsid w:val="00D35D87"/>
    <w:rsid w:val="00D408BF"/>
    <w:rsid w:val="00D40ED8"/>
    <w:rsid w:val="00D54A0A"/>
    <w:rsid w:val="00D61517"/>
    <w:rsid w:val="00D63531"/>
    <w:rsid w:val="00D6661A"/>
    <w:rsid w:val="00D70970"/>
    <w:rsid w:val="00D73FC5"/>
    <w:rsid w:val="00D77640"/>
    <w:rsid w:val="00D83CB4"/>
    <w:rsid w:val="00D85227"/>
    <w:rsid w:val="00D86157"/>
    <w:rsid w:val="00D86314"/>
    <w:rsid w:val="00D8783E"/>
    <w:rsid w:val="00D90B2F"/>
    <w:rsid w:val="00D95938"/>
    <w:rsid w:val="00D9716A"/>
    <w:rsid w:val="00DA11DB"/>
    <w:rsid w:val="00DA19F3"/>
    <w:rsid w:val="00DA3811"/>
    <w:rsid w:val="00DA5520"/>
    <w:rsid w:val="00DA6355"/>
    <w:rsid w:val="00DB25B7"/>
    <w:rsid w:val="00DC53A5"/>
    <w:rsid w:val="00DD2578"/>
    <w:rsid w:val="00DD34B7"/>
    <w:rsid w:val="00DE2FA0"/>
    <w:rsid w:val="00DE348C"/>
    <w:rsid w:val="00DE7939"/>
    <w:rsid w:val="00DF0EE3"/>
    <w:rsid w:val="00DF21D0"/>
    <w:rsid w:val="00DF3C8E"/>
    <w:rsid w:val="00E0499D"/>
    <w:rsid w:val="00E0552A"/>
    <w:rsid w:val="00E07F36"/>
    <w:rsid w:val="00E11CD2"/>
    <w:rsid w:val="00E26C06"/>
    <w:rsid w:val="00E27EA7"/>
    <w:rsid w:val="00E27F5F"/>
    <w:rsid w:val="00E3312F"/>
    <w:rsid w:val="00E427E0"/>
    <w:rsid w:val="00E4477C"/>
    <w:rsid w:val="00E5463C"/>
    <w:rsid w:val="00E570A4"/>
    <w:rsid w:val="00E57FDB"/>
    <w:rsid w:val="00E62508"/>
    <w:rsid w:val="00E63841"/>
    <w:rsid w:val="00E725AA"/>
    <w:rsid w:val="00E7440D"/>
    <w:rsid w:val="00E776ED"/>
    <w:rsid w:val="00E80F88"/>
    <w:rsid w:val="00E82AFF"/>
    <w:rsid w:val="00E91372"/>
    <w:rsid w:val="00E92A71"/>
    <w:rsid w:val="00EA2574"/>
    <w:rsid w:val="00EA517C"/>
    <w:rsid w:val="00EA69B1"/>
    <w:rsid w:val="00EA7F2C"/>
    <w:rsid w:val="00EB2ECF"/>
    <w:rsid w:val="00EB519C"/>
    <w:rsid w:val="00EB5E96"/>
    <w:rsid w:val="00EC21E5"/>
    <w:rsid w:val="00EC5597"/>
    <w:rsid w:val="00EC56A5"/>
    <w:rsid w:val="00EC6844"/>
    <w:rsid w:val="00ED0554"/>
    <w:rsid w:val="00ED387D"/>
    <w:rsid w:val="00EE13DC"/>
    <w:rsid w:val="00EE1EE5"/>
    <w:rsid w:val="00EE667F"/>
    <w:rsid w:val="00EE6885"/>
    <w:rsid w:val="00EF1A38"/>
    <w:rsid w:val="00EF2B81"/>
    <w:rsid w:val="00F00BA6"/>
    <w:rsid w:val="00F01E06"/>
    <w:rsid w:val="00F0271B"/>
    <w:rsid w:val="00F04192"/>
    <w:rsid w:val="00F05100"/>
    <w:rsid w:val="00F05477"/>
    <w:rsid w:val="00F06EC7"/>
    <w:rsid w:val="00F11935"/>
    <w:rsid w:val="00F11F73"/>
    <w:rsid w:val="00F12410"/>
    <w:rsid w:val="00F20E10"/>
    <w:rsid w:val="00F227C3"/>
    <w:rsid w:val="00F23BBE"/>
    <w:rsid w:val="00F25632"/>
    <w:rsid w:val="00F267F5"/>
    <w:rsid w:val="00F3694A"/>
    <w:rsid w:val="00F4231B"/>
    <w:rsid w:val="00F46B85"/>
    <w:rsid w:val="00F52775"/>
    <w:rsid w:val="00F533AD"/>
    <w:rsid w:val="00F55E9E"/>
    <w:rsid w:val="00F56455"/>
    <w:rsid w:val="00F60C66"/>
    <w:rsid w:val="00F6542D"/>
    <w:rsid w:val="00F657AA"/>
    <w:rsid w:val="00F66B87"/>
    <w:rsid w:val="00F6714E"/>
    <w:rsid w:val="00F74094"/>
    <w:rsid w:val="00F834F0"/>
    <w:rsid w:val="00F83CFC"/>
    <w:rsid w:val="00F852D3"/>
    <w:rsid w:val="00F866B0"/>
    <w:rsid w:val="00F86817"/>
    <w:rsid w:val="00F92286"/>
    <w:rsid w:val="00F92E55"/>
    <w:rsid w:val="00F9667C"/>
    <w:rsid w:val="00FA2B04"/>
    <w:rsid w:val="00FA39DE"/>
    <w:rsid w:val="00FA5696"/>
    <w:rsid w:val="00FA6439"/>
    <w:rsid w:val="00FB1852"/>
    <w:rsid w:val="00FB5D4F"/>
    <w:rsid w:val="00FB5F58"/>
    <w:rsid w:val="00FB6B36"/>
    <w:rsid w:val="00FB7B92"/>
    <w:rsid w:val="00FC00A1"/>
    <w:rsid w:val="00FC11CC"/>
    <w:rsid w:val="00FC5723"/>
    <w:rsid w:val="00FD0B76"/>
    <w:rsid w:val="00FD4F46"/>
    <w:rsid w:val="00FD5020"/>
    <w:rsid w:val="00FD6FD7"/>
    <w:rsid w:val="00FF23B5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6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sz w:val="20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/>
      <w:color w:val="0000FF"/>
      <w:sz w:val="20"/>
      <w:szCs w:val="20"/>
      <w:u w:val="words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Impact" w:hAnsi="Impact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erdana" w:hAnsi="Verdana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rPr>
      <w:color w:val="800080"/>
      <w:sz w:val="20"/>
      <w:szCs w:val="20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cs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color w:val="00008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pPr>
      <w:ind w:left="720"/>
    </w:pPr>
  </w:style>
  <w:style w:type="paragraph" w:styleId="Subtitle">
    <w:name w:val="Subtitle"/>
    <w:basedOn w:val="Normal"/>
    <w:qFormat/>
    <w:pPr>
      <w:spacing w:before="100" w:after="100"/>
    </w:pPr>
    <w:rPr>
      <w:rFonts w:ascii="Arial Unicode MS" w:eastAsia="Arial Unicode MS" w:cs="Arial Unicode MS"/>
    </w:rPr>
  </w:style>
  <w:style w:type="paragraph" w:styleId="BodyText2">
    <w:name w:val="Body Text 2"/>
    <w:basedOn w:val="Normal"/>
    <w:rPr>
      <w:rFonts w:ascii="Arial" w:hAnsi="Arial" w:cs="Arial"/>
      <w:b/>
      <w:bCs/>
      <w:sz w:val="22"/>
      <w:szCs w:val="22"/>
    </w:rPr>
  </w:style>
  <w:style w:type="paragraph" w:styleId="BodyText3">
    <w:name w:val="Body Text 3"/>
    <w:basedOn w:val="Normal"/>
    <w:rPr>
      <w:b/>
      <w:bCs/>
      <w:u w:val="single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pPr>
      <w:ind w:left="720"/>
    </w:pPr>
    <w:rPr>
      <w:rFonts w:ascii="Verdana" w:hAnsi="Verdana"/>
      <w:sz w:val="20"/>
      <w:szCs w:val="20"/>
    </w:rPr>
  </w:style>
  <w:style w:type="character" w:styleId="Strong">
    <w:name w:val="Strong"/>
    <w:basedOn w:val="DefaultParagraphFont"/>
    <w:qFormat/>
    <w:rPr>
      <w:b/>
      <w:bCs/>
      <w:sz w:val="20"/>
      <w:szCs w:val="20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Pr>
      <w:sz w:val="20"/>
      <w:szCs w:val="20"/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3E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EF2B81"/>
  </w:style>
  <w:style w:type="character" w:customStyle="1" w:styleId="inplacedisplayid32340siteid01">
    <w:name w:val="inplacedisplayid32340siteid01"/>
    <w:basedOn w:val="DefaultParagraphFont"/>
    <w:rsid w:val="002D6FBC"/>
    <w:rPr>
      <w:rFonts w:ascii="Arial" w:hAnsi="Arial" w:cs="Arial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6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sz w:val="20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/>
      <w:color w:val="0000FF"/>
      <w:sz w:val="20"/>
      <w:szCs w:val="20"/>
      <w:u w:val="words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Impact" w:hAnsi="Impact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erdana" w:hAnsi="Verdana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rPr>
      <w:color w:val="800080"/>
      <w:sz w:val="20"/>
      <w:szCs w:val="20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cs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color w:val="00008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pPr>
      <w:ind w:left="720"/>
    </w:pPr>
  </w:style>
  <w:style w:type="paragraph" w:styleId="Subtitle">
    <w:name w:val="Subtitle"/>
    <w:basedOn w:val="Normal"/>
    <w:qFormat/>
    <w:pPr>
      <w:spacing w:before="100" w:after="100"/>
    </w:pPr>
    <w:rPr>
      <w:rFonts w:ascii="Arial Unicode MS" w:eastAsia="Arial Unicode MS" w:cs="Arial Unicode MS"/>
    </w:rPr>
  </w:style>
  <w:style w:type="paragraph" w:styleId="BodyText2">
    <w:name w:val="Body Text 2"/>
    <w:basedOn w:val="Normal"/>
    <w:rPr>
      <w:rFonts w:ascii="Arial" w:hAnsi="Arial" w:cs="Arial"/>
      <w:b/>
      <w:bCs/>
      <w:sz w:val="22"/>
      <w:szCs w:val="22"/>
    </w:rPr>
  </w:style>
  <w:style w:type="paragraph" w:styleId="BodyText3">
    <w:name w:val="Body Text 3"/>
    <w:basedOn w:val="Normal"/>
    <w:rPr>
      <w:b/>
      <w:bCs/>
      <w:u w:val="single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pPr>
      <w:ind w:left="720"/>
    </w:pPr>
    <w:rPr>
      <w:rFonts w:ascii="Verdana" w:hAnsi="Verdana"/>
      <w:sz w:val="20"/>
      <w:szCs w:val="20"/>
    </w:rPr>
  </w:style>
  <w:style w:type="character" w:styleId="Strong">
    <w:name w:val="Strong"/>
    <w:basedOn w:val="DefaultParagraphFont"/>
    <w:qFormat/>
    <w:rPr>
      <w:b/>
      <w:bCs/>
      <w:sz w:val="20"/>
      <w:szCs w:val="20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Pr>
      <w:sz w:val="20"/>
      <w:szCs w:val="20"/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3E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EF2B81"/>
  </w:style>
  <w:style w:type="character" w:customStyle="1" w:styleId="inplacedisplayid32340siteid01">
    <w:name w:val="inplacedisplayid32340siteid01"/>
    <w:basedOn w:val="DefaultParagraphFont"/>
    <w:rsid w:val="002D6FBC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navfac.navy.mil/portal/page/portal/NAVFAC/NAVFAC_WW_PP/NAVFAC_HQ_PP/NAVFAC_SF_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OF OPERATIONS</vt:lpstr>
    </vt:vector>
  </TitlesOfParts>
  <Company>NMCI</Company>
  <LinksUpToDate>false</LinksUpToDate>
  <CharactersWithSpaces>13203</CharactersWithSpaces>
  <SharedDoc>false</SharedDoc>
  <HLinks>
    <vt:vector size="6" baseType="variant"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https://portal.navfac.navy.mil/portal/page/portal/NAVFAC/NAVFAC_WW_PP/NAVFAC_HQ_PP/NAVFAC_SF_PP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OF OPERATIONS</dc:title>
  <dc:creator>Tom Boothe</dc:creator>
  <cp:lastModifiedBy>Culpepper, James V</cp:lastModifiedBy>
  <cp:revision>2</cp:revision>
  <cp:lastPrinted>2010-11-24T13:49:00Z</cp:lastPrinted>
  <dcterms:created xsi:type="dcterms:W3CDTF">2016-03-02T14:58:00Z</dcterms:created>
  <dcterms:modified xsi:type="dcterms:W3CDTF">2016-03-02T14:58:00Z</dcterms:modified>
</cp:coreProperties>
</file>